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9B3" w:rsidRDefault="00FF5C24">
      <w:pPr>
        <w:rPr>
          <w:rFonts w:asciiTheme="minorEastAsia" w:hAnsiTheme="minorEastAsia"/>
          <w:sz w:val="28"/>
          <w:szCs w:val="32"/>
        </w:rPr>
      </w:pPr>
      <w:r>
        <w:rPr>
          <w:rFonts w:asciiTheme="minorEastAsia" w:hAnsiTheme="minorEastAsia"/>
          <w:sz w:val="28"/>
          <w:szCs w:val="32"/>
        </w:rPr>
        <w:t>成</w:t>
      </w:r>
      <w:r w:rsidR="00DB382C" w:rsidRPr="001A4356">
        <w:rPr>
          <w:rFonts w:asciiTheme="minorEastAsia" w:hAnsiTheme="minorEastAsia"/>
          <w:sz w:val="28"/>
          <w:szCs w:val="32"/>
        </w:rPr>
        <w:t>果名称：</w:t>
      </w:r>
      <w:r w:rsidR="005B6631" w:rsidRPr="005B6631">
        <w:rPr>
          <w:rFonts w:asciiTheme="minorEastAsia" w:hAnsiTheme="minorEastAsia" w:hint="eastAsia"/>
          <w:sz w:val="28"/>
          <w:szCs w:val="32"/>
        </w:rPr>
        <w:t>一种具有操作手臂快速切换固定结构的工业机器人</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534CEE" w:rsidRPr="00534CEE">
        <w:rPr>
          <w:rFonts w:asciiTheme="minorEastAsia" w:hAnsiTheme="minorEastAsia" w:hint="eastAsia"/>
          <w:sz w:val="28"/>
          <w:szCs w:val="32"/>
        </w:rPr>
        <w:t>安徽机电职业技术学院</w:t>
      </w:r>
    </w:p>
    <w:p w:rsidR="00015F9D" w:rsidRDefault="00DB382C" w:rsidP="00015F9D">
      <w:pPr>
        <w:rPr>
          <w:rFonts w:asciiTheme="minorEastAsia" w:hAnsiTheme="minorEastAsia"/>
          <w:sz w:val="28"/>
          <w:szCs w:val="32"/>
        </w:rPr>
      </w:pPr>
      <w:r w:rsidRPr="001A4356">
        <w:rPr>
          <w:rFonts w:asciiTheme="minorEastAsia" w:hAnsiTheme="minorEastAsia" w:hint="eastAsia"/>
          <w:sz w:val="28"/>
          <w:szCs w:val="32"/>
        </w:rPr>
        <w:t>项目简介：</w:t>
      </w:r>
    </w:p>
    <w:p w:rsidR="005B6631" w:rsidRPr="005B6631" w:rsidRDefault="005B6631" w:rsidP="005B6631">
      <w:pPr>
        <w:tabs>
          <w:tab w:val="left" w:pos="5420"/>
        </w:tabs>
        <w:ind w:firstLineChars="200" w:firstLine="560"/>
        <w:rPr>
          <w:rFonts w:asciiTheme="minorEastAsia" w:hAnsiTheme="minorEastAsia"/>
          <w:sz w:val="28"/>
          <w:szCs w:val="32"/>
        </w:rPr>
      </w:pPr>
      <w:r w:rsidRPr="005B6631">
        <w:rPr>
          <w:rFonts w:asciiTheme="minorEastAsia" w:hAnsiTheme="minorEastAsia" w:hint="eastAsia"/>
          <w:sz w:val="28"/>
          <w:szCs w:val="32"/>
        </w:rPr>
        <w:t>现有的工业机器人的机械手臂，多固定安装在生产线旁，当出现故障或者需要检修更换时，拆卸困难，更换操作繁琐，无法便捷的进行切换，影响正常的生产操作。</w:t>
      </w:r>
    </w:p>
    <w:p w:rsidR="005B6631" w:rsidRDefault="005B6631" w:rsidP="005B6631">
      <w:pPr>
        <w:tabs>
          <w:tab w:val="left" w:pos="5420"/>
        </w:tabs>
        <w:ind w:firstLineChars="200" w:firstLine="560"/>
        <w:rPr>
          <w:rFonts w:asciiTheme="minorEastAsia" w:hAnsiTheme="minorEastAsia"/>
          <w:sz w:val="28"/>
          <w:szCs w:val="32"/>
        </w:rPr>
      </w:pPr>
      <w:r w:rsidRPr="005B6631">
        <w:rPr>
          <w:rFonts w:asciiTheme="minorEastAsia" w:hAnsiTheme="minorEastAsia" w:hint="eastAsia"/>
          <w:sz w:val="28"/>
          <w:szCs w:val="32"/>
        </w:rPr>
        <w:t>该具有操作手臂快速切换固定结构的工业机器人，采用新型的结构设计，使得本装置可以实现机械手臂的快速切换和定位安装，较传统的更换方式，耗费时间更少，效率更高，且切换结构在不使用时，不会阻挡机械手臂正常工作：</w:t>
      </w:r>
    </w:p>
    <w:p w:rsidR="005B6631" w:rsidRDefault="005B6631" w:rsidP="005B6631">
      <w:pPr>
        <w:tabs>
          <w:tab w:val="left" w:pos="5420"/>
        </w:tabs>
        <w:ind w:firstLineChars="200" w:firstLine="560"/>
        <w:rPr>
          <w:rFonts w:asciiTheme="minorEastAsia" w:hAnsiTheme="minorEastAsia"/>
          <w:sz w:val="28"/>
          <w:szCs w:val="32"/>
        </w:rPr>
      </w:pPr>
      <w:r w:rsidRPr="005B6631">
        <w:rPr>
          <w:rFonts w:asciiTheme="minorEastAsia" w:hAnsiTheme="minorEastAsia" w:hint="eastAsia"/>
          <w:sz w:val="28"/>
          <w:szCs w:val="32"/>
        </w:rPr>
        <w:t>1.驱动齿轮、旋转盘、定位座、插槽和从动齿轮组成的结构在工作时，旋转盘可以将定位座旋转调整至安装工位，并且驱动齿</w:t>
      </w:r>
      <w:r w:rsidR="00F41A3D">
        <w:rPr>
          <w:rFonts w:asciiTheme="minorEastAsia" w:hAnsiTheme="minorEastAsia" w:hint="eastAsia"/>
          <w:sz w:val="28"/>
          <w:szCs w:val="32"/>
        </w:rPr>
        <w:t>轮和从动齿轮可以驱动机械手臂的切换结构带着机械手臂靠近安装工位。</w:t>
      </w:r>
    </w:p>
    <w:p w:rsidR="005B6631" w:rsidRDefault="005B6631" w:rsidP="005B6631">
      <w:pPr>
        <w:tabs>
          <w:tab w:val="left" w:pos="5420"/>
        </w:tabs>
        <w:ind w:firstLineChars="200" w:firstLine="560"/>
        <w:rPr>
          <w:rFonts w:asciiTheme="minorEastAsia" w:hAnsiTheme="minorEastAsia"/>
          <w:sz w:val="28"/>
          <w:szCs w:val="32"/>
        </w:rPr>
      </w:pPr>
      <w:r w:rsidRPr="005B6631">
        <w:rPr>
          <w:rFonts w:asciiTheme="minorEastAsia" w:hAnsiTheme="minorEastAsia" w:hint="eastAsia"/>
          <w:sz w:val="28"/>
          <w:szCs w:val="32"/>
        </w:rPr>
        <w:t>2.活动块、固定板、轨迹槽、支撑杆、电动绞盘和吊装带组成的结构，可以在驱动齿轮和从动齿轮的驱动下，带着机械手臂本体靠近定位座，并通过定位</w:t>
      </w:r>
      <w:proofErr w:type="gramStart"/>
      <w:r w:rsidRPr="005B6631">
        <w:rPr>
          <w:rFonts w:asciiTheme="minorEastAsia" w:hAnsiTheme="minorEastAsia" w:hint="eastAsia"/>
          <w:sz w:val="28"/>
          <w:szCs w:val="32"/>
        </w:rPr>
        <w:t>凸</w:t>
      </w:r>
      <w:proofErr w:type="gramEnd"/>
      <w:r w:rsidRPr="005B6631">
        <w:rPr>
          <w:rFonts w:asciiTheme="minorEastAsia" w:hAnsiTheme="minorEastAsia" w:hint="eastAsia"/>
          <w:sz w:val="28"/>
          <w:szCs w:val="32"/>
        </w:rPr>
        <w:t>块与定位</w:t>
      </w:r>
      <w:proofErr w:type="gramStart"/>
      <w:r w:rsidRPr="005B6631">
        <w:rPr>
          <w:rFonts w:asciiTheme="minorEastAsia" w:hAnsiTheme="minorEastAsia" w:hint="eastAsia"/>
          <w:sz w:val="28"/>
          <w:szCs w:val="32"/>
        </w:rPr>
        <w:t>座快速</w:t>
      </w:r>
      <w:proofErr w:type="gramEnd"/>
      <w:r w:rsidRPr="005B6631">
        <w:rPr>
          <w:rFonts w:asciiTheme="minorEastAsia" w:hAnsiTheme="minorEastAsia" w:hint="eastAsia"/>
          <w:sz w:val="28"/>
          <w:szCs w:val="32"/>
        </w:rPr>
        <w:t>连接固定。</w:t>
      </w:r>
    </w:p>
    <w:p w:rsidR="003349B3" w:rsidRDefault="00DB382C" w:rsidP="005B6631">
      <w:pPr>
        <w:tabs>
          <w:tab w:val="left" w:pos="5420"/>
        </w:tabs>
        <w:rPr>
          <w:rFonts w:asciiTheme="minorEastAsia" w:hAnsiTheme="minorEastAsia"/>
          <w:sz w:val="28"/>
          <w:szCs w:val="32"/>
        </w:rPr>
      </w:pPr>
      <w:r w:rsidRPr="001A4356">
        <w:rPr>
          <w:rFonts w:asciiTheme="minorEastAsia" w:hAnsiTheme="minorEastAsia" w:hint="eastAsia"/>
          <w:sz w:val="28"/>
          <w:szCs w:val="32"/>
        </w:rPr>
        <w:t>转让底价（万元）：</w:t>
      </w:r>
      <w:r w:rsidR="00534CEE">
        <w:rPr>
          <w:rFonts w:asciiTheme="minorEastAsia" w:hAnsiTheme="minorEastAsia" w:hint="eastAsia"/>
          <w:sz w:val="28"/>
          <w:szCs w:val="32"/>
        </w:rPr>
        <w:t>5</w:t>
      </w:r>
      <w:r w:rsidR="00E4327A">
        <w:rPr>
          <w:rFonts w:asciiTheme="minorEastAsia" w:hAnsiTheme="minorEastAsia"/>
          <w:sz w:val="28"/>
          <w:szCs w:val="32"/>
        </w:rPr>
        <w:tab/>
      </w:r>
    </w:p>
    <w:p w:rsidR="00DB382C" w:rsidRPr="003349B3" w:rsidRDefault="005B6631">
      <w:pPr>
        <w:rPr>
          <w:rFonts w:asciiTheme="minorEastAsia" w:hAnsiTheme="minorEastAsia"/>
          <w:sz w:val="28"/>
          <w:szCs w:val="32"/>
        </w:rPr>
      </w:pPr>
      <w:r>
        <w:rPr>
          <w:noProof/>
        </w:rPr>
        <w:drawing>
          <wp:anchor distT="0" distB="0" distL="114300" distR="114300" simplePos="0" relativeHeight="251658240" behindDoc="1" locked="0" layoutInCell="1" allowOverlap="1" wp14:anchorId="60673CCD" wp14:editId="7394601B">
            <wp:simplePos x="0" y="0"/>
            <wp:positionH relativeFrom="column">
              <wp:posOffset>1703070</wp:posOffset>
            </wp:positionH>
            <wp:positionV relativeFrom="paragraph">
              <wp:posOffset>29845</wp:posOffset>
            </wp:positionV>
            <wp:extent cx="2461895" cy="1729105"/>
            <wp:effectExtent l="0" t="0" r="0" b="4445"/>
            <wp:wrapTight wrapText="bothSides">
              <wp:wrapPolygon edited="0">
                <wp:start x="0" y="0"/>
                <wp:lineTo x="0" y="21418"/>
                <wp:lineTo x="21394" y="21418"/>
                <wp:lineTo x="21394" y="0"/>
                <wp:lineTo x="0" y="0"/>
              </wp:wrapPolygon>
            </wp:wrapTight>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1895" cy="17291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B382C" w:rsidRPr="001A4356">
        <w:rPr>
          <w:rFonts w:asciiTheme="minorEastAsia" w:hAnsiTheme="minorEastAsia" w:hint="eastAsia"/>
          <w:sz w:val="28"/>
          <w:szCs w:val="32"/>
        </w:rPr>
        <w:t>项目图片：（如有）</w:t>
      </w: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3C3323" w:rsidRDefault="003C3323" w:rsidP="003C3323">
      <w:pPr>
        <w:jc w:val="center"/>
        <w:rPr>
          <w:rFonts w:ascii="宋体" w:hAnsi="宋体"/>
          <w:color w:val="000000"/>
          <w:sz w:val="24"/>
          <w:szCs w:val="24"/>
        </w:rPr>
      </w:pPr>
    </w:p>
    <w:p w:rsidR="003349B3" w:rsidRDefault="003349B3" w:rsidP="003C3323">
      <w:pPr>
        <w:tabs>
          <w:tab w:val="left" w:pos="3641"/>
        </w:tabs>
        <w:rPr>
          <w:rFonts w:ascii="宋体" w:hAnsi="宋体"/>
          <w:color w:val="000000"/>
          <w:sz w:val="24"/>
          <w:szCs w:val="24"/>
        </w:rPr>
      </w:pPr>
    </w:p>
    <w:p w:rsidR="003349B3" w:rsidRDefault="003349B3" w:rsidP="003C3323">
      <w:pPr>
        <w:tabs>
          <w:tab w:val="left" w:pos="3641"/>
        </w:tabs>
        <w:rPr>
          <w:rFonts w:ascii="宋体" w:hAnsi="宋体"/>
          <w:color w:val="000000"/>
          <w:sz w:val="24"/>
          <w:szCs w:val="24"/>
        </w:rPr>
      </w:pPr>
    </w:p>
    <w:p w:rsidR="003349B3" w:rsidRPr="005B6631" w:rsidRDefault="005B6631" w:rsidP="005B6631">
      <w:pPr>
        <w:tabs>
          <w:tab w:val="left" w:pos="3641"/>
        </w:tabs>
        <w:jc w:val="center"/>
        <w:rPr>
          <w:rFonts w:ascii="宋体" w:hAnsi="宋体"/>
          <w:color w:val="000000"/>
          <w:sz w:val="24"/>
          <w:szCs w:val="24"/>
        </w:rPr>
      </w:pPr>
      <w:r w:rsidRPr="005B6631">
        <w:rPr>
          <w:rFonts w:ascii="宋体" w:hAnsi="宋体" w:hint="eastAsia"/>
          <w:color w:val="000000"/>
          <w:sz w:val="24"/>
          <w:szCs w:val="24"/>
        </w:rPr>
        <w:t>图1:正视剖面结构示意图</w:t>
      </w:r>
    </w:p>
    <w:p w:rsidR="003349B3" w:rsidRDefault="003349B3" w:rsidP="00C85390">
      <w:pPr>
        <w:tabs>
          <w:tab w:val="left" w:pos="3641"/>
        </w:tabs>
        <w:ind w:firstLineChars="200" w:firstLine="480"/>
        <w:rPr>
          <w:rFonts w:ascii="宋体" w:hAnsi="宋体"/>
          <w:color w:val="000000"/>
          <w:sz w:val="24"/>
          <w:szCs w:val="24"/>
        </w:rPr>
      </w:pPr>
      <w:r w:rsidRPr="003349B3">
        <w:rPr>
          <w:rFonts w:ascii="宋体" w:hAnsi="宋体" w:hint="eastAsia"/>
          <w:color w:val="000000"/>
          <w:sz w:val="24"/>
          <w:szCs w:val="24"/>
        </w:rPr>
        <w:lastRenderedPageBreak/>
        <w:t>图中：1、底座；2、处理器；3、电动机；4、底柱；5、连接架；6、螺栓；7、主动齿轮；8、从动齿轮；9、第一转向臂；10、第二转向臂；11、转向柱；12、连接柱；13、固定架；14、电动推杆；15、抓取杆；16、挡板；17、螺杆。</w:t>
      </w:r>
    </w:p>
    <w:p w:rsidR="00DB382C" w:rsidRPr="00A71029" w:rsidRDefault="00DB382C">
      <w:pPr>
        <w:rPr>
          <w:rFonts w:asciiTheme="minorEastAsia" w:hAnsiTheme="minorEastAsia"/>
          <w:sz w:val="28"/>
          <w:szCs w:val="32"/>
        </w:rPr>
      </w:pPr>
      <w:bookmarkStart w:id="0" w:name="_GoBack"/>
      <w:bookmarkEnd w:id="0"/>
    </w:p>
    <w:p w:rsidR="00DB382C" w:rsidRPr="001A4356" w:rsidRDefault="00DB382C">
      <w:pPr>
        <w:rPr>
          <w:rFonts w:asciiTheme="minorEastAsia" w:hAnsiTheme="minorEastAsia"/>
          <w:sz w:val="28"/>
          <w:szCs w:val="32"/>
        </w:rPr>
      </w:pPr>
      <w:r w:rsidRPr="001A4356">
        <w:rPr>
          <w:rFonts w:asciiTheme="minorEastAsia" w:hAnsiTheme="minorEastAsia"/>
          <w:sz w:val="28"/>
          <w:szCs w:val="32"/>
        </w:rPr>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3B4" w:rsidRDefault="00AC53B4" w:rsidP="00FF5C24">
      <w:r>
        <w:separator/>
      </w:r>
    </w:p>
  </w:endnote>
  <w:endnote w:type="continuationSeparator" w:id="0">
    <w:p w:rsidR="00AC53B4" w:rsidRDefault="00AC53B4"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3B4" w:rsidRDefault="00AC53B4" w:rsidP="00FF5C24">
      <w:r>
        <w:separator/>
      </w:r>
    </w:p>
  </w:footnote>
  <w:footnote w:type="continuationSeparator" w:id="0">
    <w:p w:rsidR="00AC53B4" w:rsidRDefault="00AC53B4"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12062"/>
    <w:rsid w:val="00015F9D"/>
    <w:rsid w:val="001A4356"/>
    <w:rsid w:val="002F06A6"/>
    <w:rsid w:val="003349B3"/>
    <w:rsid w:val="003C3323"/>
    <w:rsid w:val="00484A9C"/>
    <w:rsid w:val="004C22E0"/>
    <w:rsid w:val="00534CEE"/>
    <w:rsid w:val="005B6631"/>
    <w:rsid w:val="0070410B"/>
    <w:rsid w:val="008D1624"/>
    <w:rsid w:val="00A71029"/>
    <w:rsid w:val="00AC53B4"/>
    <w:rsid w:val="00BA1992"/>
    <w:rsid w:val="00C7769E"/>
    <w:rsid w:val="00C85390"/>
    <w:rsid w:val="00D955D0"/>
    <w:rsid w:val="00DB382C"/>
    <w:rsid w:val="00DE59B9"/>
    <w:rsid w:val="00E4327A"/>
    <w:rsid w:val="00E65A2B"/>
    <w:rsid w:val="00ED58C2"/>
    <w:rsid w:val="00EF1403"/>
    <w:rsid w:val="00F41A3D"/>
    <w:rsid w:val="00F53C47"/>
    <w:rsid w:val="00FA6C16"/>
    <w:rsid w:val="00FD4DBA"/>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93</Words>
  <Characters>535</Characters>
  <Application>Microsoft Office Word</Application>
  <DocSecurity>0</DocSecurity>
  <Lines>4</Lines>
  <Paragraphs>1</Paragraphs>
  <ScaleCrop>false</ScaleCrop>
  <Company>Lenovo</Company>
  <LinksUpToDate>false</LinksUpToDate>
  <CharactersWithSpaces>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6</cp:revision>
  <dcterms:created xsi:type="dcterms:W3CDTF">2021-04-02T06:44:00Z</dcterms:created>
  <dcterms:modified xsi:type="dcterms:W3CDTF">2021-04-07T02:29:00Z</dcterms:modified>
</cp:coreProperties>
</file>