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line="592" w:lineRule="exact"/>
        <w:jc w:val="center"/>
        <w:rPr>
          <w:rFonts w:hint="eastAsia" w:ascii="方正公文小标宋" w:hAnsi="方正公文小标宋" w:eastAsia="方正公文小标宋" w:cs="方正公文小标宋"/>
          <w:bCs/>
          <w:color w:val="000000" w:themeColor="text1"/>
          <w:sz w:val="44"/>
          <w:szCs w:val="44"/>
          <w:lang w:eastAsia="zh-CN"/>
          <w14:textFill>
            <w14:solidFill>
              <w14:schemeClr w14:val="tx1"/>
            </w14:solidFill>
          </w14:textFill>
        </w:rPr>
      </w:pPr>
      <w:r>
        <w:rPr>
          <w:rFonts w:hint="eastAsia" w:ascii="方正公文小标宋" w:hAnsi="方正公文小标宋" w:eastAsia="方正公文小标宋" w:cs="方正公文小标宋"/>
          <w:bCs/>
          <w:color w:val="000000" w:themeColor="text1"/>
          <w:sz w:val="44"/>
          <w:szCs w:val="44"/>
          <w:lang w:val="en-US" w:eastAsia="zh-CN"/>
          <w14:textFill>
            <w14:solidFill>
              <w14:schemeClr w14:val="tx1"/>
            </w14:solidFill>
          </w14:textFill>
        </w:rPr>
        <w:t>安徽创新馆餐饮服务外包服务商遴选文</w:t>
      </w:r>
      <w:r>
        <w:rPr>
          <w:rFonts w:hint="eastAsia" w:ascii="方正公文小标宋" w:hAnsi="方正公文小标宋" w:eastAsia="方正公文小标宋" w:cs="方正公文小标宋"/>
          <w:bCs/>
          <w:color w:val="000000" w:themeColor="text1"/>
          <w:sz w:val="44"/>
          <w:szCs w:val="44"/>
          <w:lang w:eastAsia="zh-CN"/>
          <w14:textFill>
            <w14:solidFill>
              <w14:schemeClr w14:val="tx1"/>
            </w14:solidFill>
          </w14:textFill>
        </w:rPr>
        <w:t>件</w:t>
      </w:r>
    </w:p>
    <w:p>
      <w:pPr>
        <w:pStyle w:val="11"/>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p>
    <w:p>
      <w:pPr>
        <w:pStyle w:val="11"/>
        <w:shd w:val="clear" w:color="auto" w:fill="FFFFFF"/>
        <w:spacing w:before="0" w:beforeAutospacing="0" w:after="0" w:afterAutospacing="0" w:line="592" w:lineRule="exact"/>
        <w:ind w:firstLine="560" w:firstLineChars="200"/>
        <w:jc w:val="both"/>
        <w:rPr>
          <w:rFonts w:hint="eastAsia" w:ascii="仿宋_GB2312" w:hAnsi="方正仿宋_GB2312" w:eastAsia="仿宋_GB2312" w:cs="方正仿宋_GB2312"/>
          <w:color w:val="000000" w:themeColor="text1"/>
          <w:sz w:val="28"/>
          <w:szCs w:val="28"/>
          <w:lang w:eastAsia="zh-CN"/>
          <w14:textFill>
            <w14:solidFill>
              <w14:schemeClr w14:val="tx1"/>
            </w14:solidFill>
          </w14:textFill>
        </w:rPr>
      </w:pPr>
      <w:r>
        <w:rPr>
          <w:rFonts w:hint="eastAsia" w:ascii="仿宋_GB2312" w:hAnsi="方正仿宋_GB2312" w:eastAsia="仿宋_GB2312" w:cs="方正仿宋_GB2312"/>
          <w:color w:val="000000" w:themeColor="text1"/>
          <w:sz w:val="28"/>
          <w:szCs w:val="28"/>
          <w14:textFill>
            <w14:solidFill>
              <w14:schemeClr w14:val="tx1"/>
            </w14:solidFill>
          </w14:textFill>
        </w:rPr>
        <w:t>为给安徽创新馆馆内各单位人员、会务活动参会人员及参观团体提供健康安全、舒适休闲的就餐环境，现计划对</w:t>
      </w:r>
      <w:r>
        <w:rPr>
          <w:rFonts w:hint="eastAsia" w:ascii="仿宋_GB2312" w:hAnsi="方正仿宋_GB2312" w:eastAsia="仿宋_GB2312" w:cs="方正仿宋_GB2312"/>
          <w:color w:val="000000" w:themeColor="text1"/>
          <w:sz w:val="28"/>
          <w:szCs w:val="28"/>
          <w:lang w:val="en-US" w:eastAsia="zh-CN"/>
          <w14:textFill>
            <w14:solidFill>
              <w14:schemeClr w14:val="tx1"/>
            </w14:solidFill>
          </w14:textFill>
        </w:rPr>
        <w:t>安徽创新馆餐饮服务进行外包</w:t>
      </w:r>
      <w:r>
        <w:rPr>
          <w:rFonts w:hint="eastAsia" w:ascii="仿宋_GB2312" w:hAnsi="方正仿宋_GB2312" w:eastAsia="仿宋_GB2312" w:cs="方正仿宋_GB2312"/>
          <w:color w:val="000000" w:themeColor="text1"/>
          <w:sz w:val="28"/>
          <w:szCs w:val="28"/>
          <w14:textFill>
            <w14:solidFill>
              <w14:schemeClr w14:val="tx1"/>
            </w14:solidFill>
          </w14:textFill>
        </w:rPr>
        <w:t>。</w:t>
      </w:r>
      <w:r>
        <w:rPr>
          <w:rFonts w:hint="eastAsia" w:ascii="仿宋_GB2312" w:hAnsi="方正仿宋_GB2312" w:eastAsia="仿宋_GB2312" w:cs="方正仿宋_GB2312"/>
          <w:color w:val="000000" w:themeColor="text1"/>
          <w:sz w:val="28"/>
          <w:szCs w:val="28"/>
          <w:shd w:val="clear" w:color="auto" w:fill="FFFFFF"/>
          <w14:textFill>
            <w14:solidFill>
              <w14:schemeClr w14:val="tx1"/>
            </w14:solidFill>
          </w14:textFill>
        </w:rPr>
        <w:t>现</w:t>
      </w:r>
      <w:r>
        <w:rPr>
          <w:rFonts w:hint="eastAsia" w:ascii="仿宋_GB2312" w:hAnsi="方正仿宋_GB2312" w:eastAsia="仿宋_GB2312" w:cs="方正仿宋_GB2312"/>
          <w:color w:val="000000" w:themeColor="text1"/>
          <w:sz w:val="28"/>
          <w:szCs w:val="28"/>
          <w:shd w:val="clear" w:color="auto" w:fill="FFFFFF"/>
          <w:lang w:eastAsia="zh-CN"/>
          <w14:textFill>
            <w14:solidFill>
              <w14:schemeClr w14:val="tx1"/>
            </w14:solidFill>
          </w14:textFill>
        </w:rPr>
        <w:t>采用</w:t>
      </w:r>
      <w:r>
        <w:rPr>
          <w:rFonts w:hint="eastAsia" w:ascii="仿宋_GB2312" w:hAnsi="方正仿宋_GB2312" w:eastAsia="仿宋_GB2312" w:cs="方正仿宋_GB2312"/>
          <w:color w:val="000000" w:themeColor="text1"/>
          <w:sz w:val="28"/>
          <w:szCs w:val="28"/>
          <w:shd w:val="clear" w:color="auto" w:fill="FFFFFF"/>
          <w14:textFill>
            <w14:solidFill>
              <w14:schemeClr w14:val="tx1"/>
            </w14:solidFill>
          </w14:textFill>
        </w:rPr>
        <w:t>遴选方式，确定项目服务商。现将相关事项公布如下：</w:t>
      </w:r>
    </w:p>
    <w:p>
      <w:pPr>
        <w:pStyle w:val="11"/>
        <w:shd w:val="clear" w:color="auto" w:fill="FFFFFF"/>
        <w:spacing w:before="0" w:beforeAutospacing="0" w:after="0" w:afterAutospacing="0" w:line="592" w:lineRule="exact"/>
        <w:ind w:firstLine="562" w:firstLineChars="200"/>
        <w:jc w:val="both"/>
        <w:rPr>
          <w:rFonts w:ascii="仿宋_GB2312" w:hAnsi="黑体" w:eastAsia="仿宋_GB2312" w:cs="黑体"/>
          <w:b/>
          <w:color w:val="000000" w:themeColor="text1"/>
          <w:sz w:val="28"/>
          <w:szCs w:val="28"/>
          <w14:textFill>
            <w14:solidFill>
              <w14:schemeClr w14:val="tx1"/>
            </w14:solidFill>
          </w14:textFill>
        </w:rPr>
      </w:pPr>
      <w:r>
        <w:rPr>
          <w:rFonts w:hint="eastAsia" w:ascii="仿宋_GB2312" w:hAnsi="黑体" w:eastAsia="仿宋_GB2312" w:cs="黑体"/>
          <w:b/>
          <w:color w:val="000000" w:themeColor="text1"/>
          <w:sz w:val="28"/>
          <w:szCs w:val="28"/>
          <w:shd w:val="clear" w:color="auto" w:fill="FFFFFF"/>
          <w14:textFill>
            <w14:solidFill>
              <w14:schemeClr w14:val="tx1"/>
            </w14:solidFill>
          </w14:textFill>
        </w:rPr>
        <w:t>一、报名资格：</w:t>
      </w:r>
    </w:p>
    <w:p>
      <w:pPr>
        <w:pStyle w:val="11"/>
        <w:shd w:val="clear" w:color="auto" w:fill="FFFFFF"/>
        <w:spacing w:before="0" w:beforeAutospacing="0" w:after="0" w:afterAutospacing="0" w:line="592" w:lineRule="exact"/>
        <w:ind w:firstLine="560" w:firstLineChars="200"/>
        <w:jc w:val="both"/>
        <w:rPr>
          <w:rFonts w:hint="eastAsia" w:ascii="仿宋_GB2312" w:hAnsi="方正仿宋_GB2312" w:eastAsia="仿宋_GB2312" w:cs="方正仿宋_GB2312"/>
          <w:color w:val="000000" w:themeColor="text1"/>
          <w:sz w:val="28"/>
          <w:szCs w:val="28"/>
          <w:lang w:eastAsia="zh-CN"/>
          <w14:textFill>
            <w14:solidFill>
              <w14:schemeClr w14:val="tx1"/>
            </w14:solidFill>
          </w14:textFill>
        </w:rPr>
      </w:pPr>
      <w:r>
        <w:rPr>
          <w:rFonts w:hint="eastAsia" w:ascii="仿宋_GB2312" w:hAnsi="方正仿宋_GB2312" w:eastAsia="仿宋_GB2312" w:cs="方正仿宋_GB2312"/>
          <w:color w:val="000000" w:themeColor="text1"/>
          <w:sz w:val="28"/>
          <w:szCs w:val="28"/>
          <w14:textFill>
            <w14:solidFill>
              <w14:schemeClr w14:val="tx1"/>
            </w14:solidFill>
          </w14:textFill>
        </w:rPr>
        <w:t>1</w:t>
      </w:r>
      <w:r>
        <w:rPr>
          <w:rFonts w:ascii="仿宋_GB2312" w:hAnsi="方正仿宋_GB2312" w:eastAsia="仿宋_GB2312" w:cs="方正仿宋_GB2312"/>
          <w:color w:val="000000" w:themeColor="text1"/>
          <w:sz w:val="28"/>
          <w:szCs w:val="28"/>
          <w14:textFill>
            <w14:solidFill>
              <w14:schemeClr w14:val="tx1"/>
            </w14:solidFill>
          </w14:textFill>
        </w:rPr>
        <w:t>.</w:t>
      </w:r>
      <w:r>
        <w:rPr>
          <w:rFonts w:hint="eastAsia" w:ascii="仿宋_GB2312" w:hAnsi="方正仿宋_GB2312" w:eastAsia="仿宋_GB2312" w:cs="方正仿宋_GB2312"/>
          <w:color w:val="000000" w:themeColor="text1"/>
          <w:sz w:val="28"/>
          <w:szCs w:val="28"/>
          <w14:textFill>
            <w14:solidFill>
              <w14:schemeClr w14:val="tx1"/>
            </w14:solidFill>
          </w14:textFill>
        </w:rPr>
        <w:t>须具有独立法人资格的企业，具有有效的营业执照</w:t>
      </w:r>
      <w:r>
        <w:rPr>
          <w:rFonts w:hint="eastAsia" w:ascii="仿宋_GB2312" w:hAnsi="方正仿宋_GB2312" w:eastAsia="仿宋_GB2312" w:cs="方正仿宋_GB2312"/>
          <w:color w:val="000000" w:themeColor="text1"/>
          <w:sz w:val="28"/>
          <w:szCs w:val="28"/>
          <w:lang w:eastAsia="zh-CN"/>
          <w14:textFill>
            <w14:solidFill>
              <w14:schemeClr w14:val="tx1"/>
            </w14:solidFill>
          </w14:textFill>
        </w:rPr>
        <w:t>；</w:t>
      </w:r>
    </w:p>
    <w:p>
      <w:pPr>
        <w:widowControl/>
        <w:shd w:val="clear" w:color="auto" w:fill="FFFFFF"/>
        <w:spacing w:line="375" w:lineRule="atLeast"/>
        <w:ind w:firstLine="560" w:firstLineChars="200"/>
        <w:jc w:val="left"/>
        <w:rPr>
          <w:rFonts w:hint="default"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pPr>
      <w:r>
        <w:rPr>
          <w:rFonts w:hint="eastAsia"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t>2.服务商具备从事2年（含2年）以上的餐饮经营资质（以营业执照为准）。</w:t>
      </w:r>
    </w:p>
    <w:p>
      <w:pPr>
        <w:widowControl/>
        <w:shd w:val="clear" w:color="auto" w:fill="FFFFFF"/>
        <w:spacing w:line="375" w:lineRule="atLeast"/>
        <w:ind w:firstLine="560" w:firstLineChars="200"/>
        <w:jc w:val="left"/>
        <w:rPr>
          <w:rFonts w:hint="default"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pPr>
      <w:r>
        <w:rPr>
          <w:rFonts w:hint="eastAsia"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t>3.服务商须具有有效的“餐饮服务许可证”或“食品经营许可证”。</w:t>
      </w:r>
    </w:p>
    <w:p>
      <w:pPr>
        <w:widowControl/>
        <w:shd w:val="clear" w:color="auto" w:fill="FFFFFF"/>
        <w:spacing w:line="375" w:lineRule="atLeast"/>
        <w:ind w:firstLine="560" w:firstLineChars="200"/>
        <w:jc w:val="left"/>
        <w:rPr>
          <w:rFonts w:hint="eastAsia" w:ascii="仿宋_GB2312" w:hAnsi="方正仿宋_GB2312" w:eastAsia="仿宋_GB2312" w:cs="方正仿宋_GB2312"/>
          <w:color w:val="000000" w:themeColor="text1"/>
          <w:sz w:val="28"/>
          <w:szCs w:val="28"/>
          <w:lang w:eastAsia="zh-CN"/>
          <w14:textFill>
            <w14:solidFill>
              <w14:schemeClr w14:val="tx1"/>
            </w14:solidFill>
          </w14:textFill>
        </w:rPr>
      </w:pPr>
      <w:r>
        <w:rPr>
          <w:rFonts w:hint="eastAsia"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t>4.</w:t>
      </w:r>
      <w:r>
        <w:rPr>
          <w:rFonts w:hint="default"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t>具有本地化服务能力</w:t>
      </w:r>
      <w:r>
        <w:rPr>
          <w:rFonts w:hint="eastAsia"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t>。</w:t>
      </w:r>
    </w:p>
    <w:p>
      <w:pPr>
        <w:pStyle w:val="11"/>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14:textFill>
            <w14:solidFill>
              <w14:schemeClr w14:val="tx1"/>
            </w14:solidFill>
          </w14:textFill>
        </w:rPr>
        <w:t>二、服务</w:t>
      </w:r>
      <w:r>
        <w:rPr>
          <w:rFonts w:hint="eastAsia" w:ascii="仿宋_GB2312" w:hAnsi="方正仿宋_GB2312" w:eastAsia="仿宋_GB2312" w:cs="方正仿宋_GB2312"/>
          <w:b/>
          <w:color w:val="000000" w:themeColor="text1"/>
          <w:sz w:val="28"/>
          <w:szCs w:val="28"/>
          <w:lang w:eastAsia="zh-CN"/>
          <w14:textFill>
            <w14:solidFill>
              <w14:schemeClr w14:val="tx1"/>
            </w14:solidFill>
          </w14:textFill>
        </w:rPr>
        <w:t>内容</w:t>
      </w:r>
      <w:r>
        <w:rPr>
          <w:rFonts w:hint="eastAsia" w:ascii="仿宋_GB2312" w:hAnsi="方正仿宋_GB2312" w:eastAsia="仿宋_GB2312" w:cs="方正仿宋_GB2312"/>
          <w:b/>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560" w:firstLineChars="200"/>
        <w:textAlignment w:val="auto"/>
        <w:rPr>
          <w:rFonts w:hint="default"/>
          <w:lang w:val="en-US" w:eastAsia="zh-CN"/>
        </w:rPr>
      </w:pPr>
      <w:r>
        <w:rPr>
          <w:rFonts w:hint="eastAsia" w:ascii="仿宋_GB2312" w:hAnsi="方正仿宋_GB2312" w:eastAsia="仿宋_GB2312" w:cs="方正仿宋_GB2312"/>
          <w:color w:val="000000" w:themeColor="text1"/>
          <w:kern w:val="0"/>
          <w:sz w:val="28"/>
          <w:szCs w:val="28"/>
          <w:lang w:val="en-US" w:eastAsia="zh-CN" w:bidi="ar-SA"/>
          <w14:textFill>
            <w14:solidFill>
              <w14:schemeClr w14:val="tx1"/>
            </w14:solidFill>
          </w14:textFill>
        </w:rPr>
        <w:t>安徽创新馆食堂，面积约750平方，设计合理，功能齐全，水、电、天然气畅通，厨具齐全，具备即时供餐条件。成交服务商为安徽创新馆馆内各单位人员提供早、中、晚三餐餐饮服务，菜价合理，口味丰富，视经营能力为安徽创新馆其他餐饮服务区域提供经营服务，如会务活动餐饮、游客餐饮及科技沙龙区域服务。</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在</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服务</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经营期间内自负盈亏。</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eastAsia="zh-CN"/>
        </w:rPr>
        <w:t>三、</w:t>
      </w:r>
      <w:r>
        <w:rPr>
          <w:rFonts w:hint="default" w:ascii="Times New Roman" w:hAnsi="Times New Roman" w:eastAsia="仿宋" w:cs="Times New Roman"/>
          <w:b/>
          <w:sz w:val="28"/>
          <w:szCs w:val="28"/>
        </w:rPr>
        <w:t>人员</w:t>
      </w:r>
      <w:r>
        <w:rPr>
          <w:rFonts w:hint="eastAsia" w:ascii="Times New Roman" w:hAnsi="Times New Roman" w:eastAsia="仿宋" w:cs="Times New Roman"/>
          <w:b/>
          <w:sz w:val="28"/>
          <w:szCs w:val="28"/>
          <w:lang w:eastAsia="zh-CN"/>
        </w:rPr>
        <w:t>配备</w:t>
      </w:r>
      <w:r>
        <w:rPr>
          <w:rFonts w:hint="default" w:ascii="Times New Roman" w:hAnsi="Times New Roman" w:eastAsia="仿宋" w:cs="Times New Roman"/>
          <w:b/>
          <w:sz w:val="28"/>
          <w:szCs w:val="28"/>
        </w:rPr>
        <w:t xml:space="preserve">要求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本项目需配备工作人员</w:t>
      </w:r>
      <w:r>
        <w:rPr>
          <w:rFonts w:hint="eastAsia" w:ascii="Times New Roman" w:hAnsi="Times New Roman" w:eastAsia="仿宋" w:cs="Times New Roman"/>
          <w:sz w:val="28"/>
          <w:szCs w:val="28"/>
          <w:lang w:eastAsia="zh-CN"/>
        </w:rPr>
        <w:t>不少于</w:t>
      </w:r>
      <w:r>
        <w:rPr>
          <w:rFonts w:hint="eastAsia" w:ascii="Times New Roman" w:hAnsi="Times New Roman" w:eastAsia="仿宋" w:cs="Times New Roman"/>
          <w:sz w:val="28"/>
          <w:szCs w:val="28"/>
          <w:lang w:val="en-US" w:eastAsia="zh-CN"/>
        </w:rPr>
        <w:t>4人</w:t>
      </w:r>
      <w:r>
        <w:rPr>
          <w:rFonts w:hint="default" w:ascii="Times New Roman" w:hAnsi="Times New Roman" w:eastAsia="仿宋" w:cs="Times New Roman"/>
          <w:sz w:val="28"/>
          <w:szCs w:val="28"/>
        </w:rPr>
        <w:t>，其中包含</w:t>
      </w:r>
      <w:r>
        <w:rPr>
          <w:rFonts w:hint="eastAsia" w:ascii="Times New Roman" w:hAnsi="Times New Roman" w:eastAsia="仿宋" w:cs="Times New Roman"/>
          <w:sz w:val="28"/>
          <w:szCs w:val="28"/>
          <w:lang w:eastAsia="zh-CN"/>
        </w:rPr>
        <w:t>但不限于</w:t>
      </w:r>
      <w:r>
        <w:rPr>
          <w:rFonts w:hint="default" w:ascii="Times New Roman" w:hAnsi="Times New Roman" w:eastAsia="仿宋" w:cs="Times New Roman"/>
          <w:sz w:val="28"/>
          <w:szCs w:val="28"/>
        </w:rPr>
        <w:t>项目经理</w:t>
      </w:r>
      <w:r>
        <w:rPr>
          <w:rFonts w:hint="eastAsia" w:ascii="Times New Roman" w:hAnsi="Times New Roman" w:eastAsia="仿宋" w:cs="Times New Roman"/>
          <w:sz w:val="28"/>
          <w:szCs w:val="28"/>
          <w:lang w:val="en-US" w:eastAsia="zh-CN"/>
        </w:rPr>
        <w:t>1名</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厨师长</w:t>
      </w: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eastAsia="zh-CN"/>
        </w:rPr>
        <w:t>名，检验员</w:t>
      </w:r>
      <w:r>
        <w:rPr>
          <w:rFonts w:hint="eastAsia" w:ascii="Times New Roman" w:hAnsi="Times New Roman" w:eastAsia="仿宋" w:cs="Times New Roman"/>
          <w:sz w:val="28"/>
          <w:szCs w:val="28"/>
          <w:lang w:val="en-US" w:eastAsia="zh-CN"/>
        </w:rPr>
        <w:t>1名，面点师1名</w:t>
      </w:r>
      <w:r>
        <w:rPr>
          <w:rFonts w:hint="default" w:ascii="Times New Roman" w:hAnsi="Times New Roman" w:eastAsia="仿宋" w:cs="Times New Roman"/>
          <w:sz w:val="28"/>
          <w:szCs w:val="28"/>
        </w:rPr>
        <w:t>。所有从业人员必须要求具备卫生行业从业人员健康证。成交</w:t>
      </w:r>
      <w:r>
        <w:rPr>
          <w:rFonts w:hint="eastAsia" w:ascii="Times New Roman" w:hAnsi="Times New Roman" w:eastAsia="仿宋" w:cs="Times New Roman"/>
          <w:sz w:val="28"/>
          <w:szCs w:val="28"/>
          <w:lang w:eastAsia="zh-CN"/>
        </w:rPr>
        <w:t>服务</w:t>
      </w:r>
      <w:r>
        <w:rPr>
          <w:rFonts w:hint="default" w:ascii="Times New Roman" w:hAnsi="Times New Roman" w:eastAsia="仿宋" w:cs="Times New Roman"/>
          <w:sz w:val="28"/>
          <w:szCs w:val="28"/>
        </w:rPr>
        <w:t>商服务人员要严格按照</w:t>
      </w:r>
      <w:r>
        <w:rPr>
          <w:rFonts w:hint="eastAsia" w:eastAsia="仿宋" w:cs="Times New Roman"/>
          <w:sz w:val="28"/>
          <w:szCs w:val="28"/>
          <w:lang w:eastAsia="zh-CN"/>
        </w:rPr>
        <w:t>业主单位</w:t>
      </w:r>
      <w:r>
        <w:rPr>
          <w:rFonts w:hint="default" w:ascii="Times New Roman" w:hAnsi="Times New Roman" w:eastAsia="仿宋" w:cs="Times New Roman"/>
          <w:sz w:val="28"/>
          <w:szCs w:val="28"/>
        </w:rPr>
        <w:t xml:space="preserve">要求进行配备。在人员配备及管理方面须做到以下几个方面：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所有服务人员要建立档案，有据可查。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所有服务人员应持有本年度健康证。</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所有服务人员应执行并遵守制定的各项规章制度。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所有服务人员执行制定的仪容仪表规范标准。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所有服务人员遵守</w:t>
      </w:r>
      <w:r>
        <w:rPr>
          <w:rFonts w:hint="eastAsia" w:eastAsia="仿宋" w:cs="Times New Roman"/>
          <w:sz w:val="28"/>
          <w:szCs w:val="28"/>
          <w:lang w:eastAsia="zh-CN"/>
        </w:rPr>
        <w:t>业主单位</w:t>
      </w:r>
      <w:r>
        <w:rPr>
          <w:rFonts w:hint="default" w:ascii="Times New Roman" w:hAnsi="Times New Roman" w:eastAsia="仿宋" w:cs="Times New Roman"/>
          <w:sz w:val="28"/>
          <w:szCs w:val="28"/>
        </w:rPr>
        <w:t xml:space="preserve">单位各项管理制度。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所有服务人员均须固定服务于本项目。 </w:t>
      </w:r>
    </w:p>
    <w:p>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成交服务商所聘用人员应符合国家《劳动法》规定。</w:t>
      </w:r>
    </w:p>
    <w:p>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Times New Roman" w:hAnsi="Times New Roman" w:eastAsia="仿宋" w:cs="Times New Roman"/>
          <w:sz w:val="28"/>
          <w:szCs w:val="28"/>
        </w:rPr>
      </w:pP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在投标文件中配备的项目负责人和主要技术人员未经</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同意，不得更换或缺省。如有类似事件发生，</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可以终止合同并要求赔偿损失。</w:t>
      </w:r>
    </w:p>
    <w:p>
      <w:pPr>
        <w:pStyle w:val="11"/>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lang w:eastAsia="zh-CN"/>
          <w14:textFill>
            <w14:solidFill>
              <w14:schemeClr w14:val="tx1"/>
            </w14:solidFill>
          </w14:textFill>
        </w:rPr>
        <w:t>四</w:t>
      </w:r>
      <w:r>
        <w:rPr>
          <w:rFonts w:hint="eastAsia" w:ascii="仿宋_GB2312" w:hAnsi="方正仿宋_GB2312" w:eastAsia="仿宋_GB2312" w:cs="方正仿宋_GB2312"/>
          <w:b/>
          <w:color w:val="000000" w:themeColor="text1"/>
          <w:sz w:val="28"/>
          <w:szCs w:val="28"/>
          <w14:textFill>
            <w14:solidFill>
              <w14:schemeClr w14:val="tx1"/>
            </w14:solidFill>
          </w14:textFill>
        </w:rPr>
        <w:t>、服务质量要求：</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l、餐厅经营要求符合《中华人民共和国食品安全法》、《中华人民共和国食品卫生安全法》和卫生部颁布的《餐饮服务规范》。</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2、在确保食品卫生安全、确保资产安全、确保伙食价格稳定、提升餐饮服务水准、优化就餐环境的“三确保，一提升，一优化”的原则下做好餐饮服务。</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3、在餐厅的经营服务中，严格按照大厅就餐、前堂售卖、后堂操作的布局进行各类活动。为了保证就餐大厅的就餐秩序，在前堂的售卖间中，禁止有任何明火现场操作行为。</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4、严格把好食品的统一采购关。餐厅采购员必须到持有卫生许可证的经营单位采购食品，并按照国家有关规定进行索证，应相对固定肉类等食品采购的场所，以保证其质量。</w:t>
      </w:r>
      <w:r>
        <w:rPr>
          <w:rFonts w:hint="eastAsia" w:ascii="仿宋_GB2312" w:hAnsi="Times New Roman" w:eastAsia="仿宋_GB2312"/>
          <w:color w:val="000000" w:themeColor="text1"/>
          <w:sz w:val="28"/>
          <w:szCs w:val="28"/>
          <w:lang w:eastAsia="zh-CN"/>
          <w14:textFill>
            <w14:solidFill>
              <w14:schemeClr w14:val="tx1"/>
            </w14:solidFill>
          </w14:textFill>
        </w:rPr>
        <w:t>成交服务商</w:t>
      </w:r>
      <w:r>
        <w:rPr>
          <w:rFonts w:hint="eastAsia" w:ascii="仿宋_GB2312" w:hAnsi="Times New Roman" w:eastAsia="仿宋_GB2312"/>
          <w:color w:val="000000" w:themeColor="text1"/>
          <w:sz w:val="28"/>
          <w:szCs w:val="28"/>
          <w14:textFill>
            <w14:solidFill>
              <w14:schemeClr w14:val="tx1"/>
            </w14:solidFill>
          </w14:textFill>
        </w:rPr>
        <w:t>严禁采购、加工、供应腐烂变质食品。承诺采用米、面、油等原材料品牌、类型并与食谱、安全管理、卫生检查等需公示事项定期进行公示。</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5、</w:t>
      </w:r>
      <w:r>
        <w:rPr>
          <w:rFonts w:hint="eastAsia" w:ascii="仿宋_GB2312" w:hAnsi="Times New Roman" w:eastAsia="仿宋_GB2312"/>
          <w:color w:val="000000" w:themeColor="text1"/>
          <w:sz w:val="28"/>
          <w:szCs w:val="28"/>
          <w:lang w:eastAsia="zh-CN"/>
          <w14:textFill>
            <w14:solidFill>
              <w14:schemeClr w14:val="tx1"/>
            </w14:solidFill>
          </w14:textFill>
        </w:rPr>
        <w:t>成交服务商</w:t>
      </w:r>
      <w:r>
        <w:rPr>
          <w:rFonts w:hint="eastAsia" w:ascii="仿宋_GB2312" w:hAnsi="Times New Roman" w:eastAsia="仿宋_GB2312"/>
          <w:color w:val="000000" w:themeColor="text1"/>
          <w:sz w:val="28"/>
          <w:szCs w:val="28"/>
          <w14:textFill>
            <w14:solidFill>
              <w14:schemeClr w14:val="tx1"/>
            </w14:solidFill>
          </w14:textFill>
        </w:rPr>
        <w:t>应按照经济效益和社会效益并重的原则，提供热情、周到的服务；做好卫生保洁，垃圾日产日清。</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6、餐饮工具使用前必须洗净、消毒，符合国家有关卫生标准。未经消毒的餐饮工具不得使用。禁止重复使用一次性的餐具。消毒后的餐饮工具必须贮存在专用保洁柜内备用，已消毒和未消毒的餐饮具应分开存放，并在餐饮工具贮存柜上有明显标记，餐饮工具保洁柜应当定期清洗、保持洁净。餐饮工具所使用的洗涤、消毒剂必须符合卫生标准或要求。洗涤、消毒剂必须有固定的存放场所（橱柜），并有明显的标记。</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lang w:val="en-US" w:eastAsia="zh-CN"/>
          <w14:textFill>
            <w14:solidFill>
              <w14:schemeClr w14:val="tx1"/>
            </w14:solidFill>
          </w14:textFill>
        </w:rPr>
        <w:t>7</w:t>
      </w:r>
      <w:r>
        <w:rPr>
          <w:rFonts w:hint="eastAsia" w:ascii="仿宋_GB2312" w:hAnsi="Times New Roman" w:eastAsia="仿宋_GB2312"/>
          <w:color w:val="000000" w:themeColor="text1"/>
          <w:sz w:val="28"/>
          <w:szCs w:val="28"/>
          <w14:textFill>
            <w14:solidFill>
              <w14:schemeClr w14:val="tx1"/>
            </w14:solidFill>
          </w14:textFill>
        </w:rPr>
        <w:t>、建立严格的安全保卫措施，严禁非餐厅工作人员随意进入餐厅和接待餐厅的食品加工操作间及食品原料存放间，加强食品安全管理,做好食品留样工作,防止投毒事件的发生，确保用餐的卫生与安全。</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lang w:val="en-US" w:eastAsia="zh-CN"/>
          <w14:textFill>
            <w14:solidFill>
              <w14:schemeClr w14:val="tx1"/>
            </w14:solidFill>
          </w14:textFill>
        </w:rPr>
        <w:t>8</w:t>
      </w:r>
      <w:r>
        <w:rPr>
          <w:rFonts w:hint="eastAsia" w:ascii="仿宋_GB2312" w:hAnsi="Times New Roman" w:eastAsia="仿宋_GB2312"/>
          <w:color w:val="000000" w:themeColor="text1"/>
          <w:sz w:val="28"/>
          <w:szCs w:val="28"/>
          <w14:textFill>
            <w14:solidFill>
              <w14:schemeClr w14:val="tx1"/>
            </w14:solidFill>
          </w14:textFill>
        </w:rPr>
        <w:t>、经营环境准备及人员进场：</w:t>
      </w:r>
      <w:r>
        <w:rPr>
          <w:rFonts w:hint="eastAsia" w:ascii="仿宋_GB2312" w:hAnsi="Times New Roman" w:eastAsia="仿宋_GB2312"/>
          <w:color w:val="000000" w:themeColor="text1"/>
          <w:sz w:val="28"/>
          <w:szCs w:val="28"/>
          <w:lang w:eastAsia="zh-CN"/>
          <w14:textFill>
            <w14:solidFill>
              <w14:schemeClr w14:val="tx1"/>
            </w14:solidFill>
          </w14:textFill>
        </w:rPr>
        <w:t>成交服务商</w:t>
      </w:r>
      <w:r>
        <w:rPr>
          <w:rFonts w:hint="eastAsia" w:ascii="仿宋_GB2312" w:hAnsi="Times New Roman" w:eastAsia="仿宋_GB2312"/>
          <w:color w:val="000000" w:themeColor="text1"/>
          <w:sz w:val="28"/>
          <w:szCs w:val="28"/>
          <w14:textFill>
            <w14:solidFill>
              <w14:schemeClr w14:val="tx1"/>
            </w14:solidFill>
          </w14:textFill>
        </w:rPr>
        <w:t>应积极会同</w:t>
      </w:r>
      <w:r>
        <w:rPr>
          <w:rFonts w:hint="eastAsia" w:ascii="仿宋_GB2312" w:hAnsi="Times New Roman" w:eastAsia="仿宋_GB2312"/>
          <w:color w:val="000000" w:themeColor="text1"/>
          <w:sz w:val="28"/>
          <w:szCs w:val="28"/>
          <w:lang w:eastAsia="zh-CN"/>
          <w14:textFill>
            <w14:solidFill>
              <w14:schemeClr w14:val="tx1"/>
            </w14:solidFill>
          </w14:textFill>
        </w:rPr>
        <w:t>业主单位</w:t>
      </w:r>
      <w:r>
        <w:rPr>
          <w:rFonts w:hint="eastAsia" w:ascii="仿宋_GB2312" w:hAnsi="Times New Roman" w:eastAsia="仿宋_GB2312"/>
          <w:color w:val="000000" w:themeColor="text1"/>
          <w:sz w:val="28"/>
          <w:szCs w:val="28"/>
          <w14:textFill>
            <w14:solidFill>
              <w14:schemeClr w14:val="tx1"/>
            </w14:solidFill>
          </w14:textFill>
        </w:rPr>
        <w:t>，做好餐厅的宣传标识、餐台布置、食品样品展示、价格公示、就餐环境改造及现场环境营造工作。积极做好餐厅工作人员培训及其他进场交接准备工作。经营期间内，各类菜品及价格应由双方事先议定。</w:t>
      </w:r>
    </w:p>
    <w:p>
      <w:pPr>
        <w:keepNext w:val="0"/>
        <w:keepLines w:val="0"/>
        <w:pageBreakBefore w:val="0"/>
        <w:widowControl w:val="0"/>
        <w:kinsoku/>
        <w:wordWrap/>
        <w:overflowPunct/>
        <w:topLinePunct w:val="0"/>
        <w:autoSpaceDE/>
        <w:autoSpaceDN/>
        <w:bidi w:val="0"/>
        <w:adjustRightInd/>
        <w:snapToGrid/>
        <w:spacing w:line="592" w:lineRule="exact"/>
        <w:ind w:firstLine="560"/>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9、成交服务商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应服从</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的统一管理，积极配合</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完成各项重大活动的接待保障任务。不得无故私自停业，否则承担相应责任。</w:t>
      </w:r>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jc w:val="left"/>
        <w:textAlignment w:val="auto"/>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1</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0、</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本项目严禁分包或转包，在</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合同</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期间如发现未经认可的分包或转包，将被视为违约，</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可立即终止合同并没收</w:t>
      </w:r>
      <w:r>
        <w:rPr>
          <w:rFonts w:hint="eastAsia" w:ascii="仿宋_GB2312" w:hAnsi="Times New Roman" w:eastAsia="仿宋_GB2312" w:cs="Times New Roman"/>
          <w:color w:val="000000" w:themeColor="text1"/>
          <w:kern w:val="0"/>
          <w:sz w:val="28"/>
          <w:szCs w:val="28"/>
          <w:highlight w:val="yellow"/>
          <w:lang w:val="en-US" w:eastAsia="zh-CN" w:bidi="ar-SA"/>
          <w14:textFill>
            <w14:solidFill>
              <w14:schemeClr w14:val="tx1"/>
            </w14:solidFill>
          </w14:textFill>
        </w:rPr>
        <w:t>履约保证金</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w:t>
      </w:r>
    </w:p>
    <w:p>
      <w:pPr>
        <w:pStyle w:val="11"/>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color w:val="000000" w:themeColor="text1"/>
          <w:sz w:val="28"/>
          <w:szCs w:val="28"/>
          <w:lang w:eastAsia="zh-CN"/>
          <w14:textFill>
            <w14:solidFill>
              <w14:schemeClr w14:val="tx1"/>
            </w14:solidFill>
          </w14:textFill>
        </w:rPr>
      </w:pPr>
      <w:r>
        <w:rPr>
          <w:rFonts w:hint="eastAsia" w:ascii="仿宋_GB2312" w:hAnsi="方正仿宋_GB2312" w:eastAsia="仿宋_GB2312" w:cs="方正仿宋_GB2312"/>
          <w:b/>
          <w:color w:val="000000" w:themeColor="text1"/>
          <w:sz w:val="28"/>
          <w:szCs w:val="28"/>
          <w:lang w:eastAsia="zh-CN"/>
          <w14:textFill>
            <w14:solidFill>
              <w14:schemeClr w14:val="tx1"/>
            </w14:solidFill>
          </w14:textFill>
        </w:rPr>
        <w:t>五、服务管理要求：</w:t>
      </w:r>
    </w:p>
    <w:p>
      <w:pPr>
        <w:keepNext w:val="0"/>
        <w:keepLines w:val="0"/>
        <w:pageBreakBefore w:val="0"/>
        <w:widowControl w:val="0"/>
        <w:kinsoku/>
        <w:wordWrap/>
        <w:overflowPunct/>
        <w:topLinePunct w:val="0"/>
        <w:autoSpaceDE/>
        <w:autoSpaceDN/>
        <w:bidi w:val="0"/>
        <w:adjustRightInd/>
        <w:snapToGrid/>
        <w:spacing w:line="592" w:lineRule="exact"/>
        <w:ind w:firstLine="560"/>
        <w:textAlignment w:val="auto"/>
        <w:rPr>
          <w:rFonts w:hint="default"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1、日常管理</w:t>
      </w:r>
    </w:p>
    <w:p>
      <w:pPr>
        <w:keepNext w:val="0"/>
        <w:keepLines w:val="0"/>
        <w:pageBreakBefore w:val="0"/>
        <w:widowControl w:val="0"/>
        <w:kinsoku/>
        <w:wordWrap/>
        <w:overflowPunct/>
        <w:topLinePunct w:val="0"/>
        <w:autoSpaceDE/>
        <w:autoSpaceDN/>
        <w:bidi w:val="0"/>
        <w:adjustRightInd/>
        <w:snapToGrid/>
        <w:spacing w:line="592" w:lineRule="exact"/>
        <w:ind w:firstLine="560"/>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（1）合同期内，</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水、电、物业、房租费用视</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单位</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考评情况</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收取</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560"/>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（2）日常经营中所产生的垃圾处理费、卫生费用、燃气费由</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承担</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560"/>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（3）日常经营食材、辅料及</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投入餐厅的管理服务人员工资、保险、办公及管理费用由</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承担</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560"/>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（4）</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要主动做好餐饮服务工作，避免与就餐人员发生口头与肢体冲突</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560"/>
        <w:textAlignment w:val="auto"/>
        <w:rPr>
          <w:rFonts w:hint="default"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（5）</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要严格遵守食品卫生及安全生产管理规定，负责餐厅及员工食品卫生及安全生产管理工作，自觉发挥食品卫生及安全生产管理主体责任，避免发生食品卫生及安全生产事故；严格按照疫情防控要求，做好从业人员流调记录、核酸检测、疫苗接种等，做好就餐区域防疫消杀。</w:t>
      </w:r>
    </w:p>
    <w:p>
      <w:pPr>
        <w:keepNext w:val="0"/>
        <w:keepLines w:val="0"/>
        <w:pageBreakBefore w:val="0"/>
        <w:widowControl w:val="0"/>
        <w:kinsoku/>
        <w:wordWrap/>
        <w:overflowPunct/>
        <w:topLinePunct w:val="0"/>
        <w:autoSpaceDE/>
        <w:autoSpaceDN/>
        <w:bidi w:val="0"/>
        <w:adjustRightInd/>
        <w:snapToGrid/>
        <w:spacing w:line="592" w:lineRule="exact"/>
        <w:ind w:firstLine="560"/>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（6）</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承担经营过程中餐厅设施设备维修责任，产生费用自行承担，合同终止移交时，设施设备应处于完好状态</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560"/>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2、</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考评管理：</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定期或不定期对</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进行餐饮服务质量测评。满意度达到80分以上减免水费、电费、其他餐饮服务版块管理费；满意度80分以下，全额收取水费、电费、管理费；累计3次满意度低于80分的，</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有权终止合同。</w:t>
      </w:r>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3</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自行办理所经营餐厅相关的各类证照，并承担在经营期间内发生涉及公安、工商、税务、消防、卫生、安全责任事故的一切费用。由此导致</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受行政处罚和其它经济损失均出</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承担，情节严重的将追究其法律责任。</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2" w:firstLineChars="200"/>
        <w:textAlignment w:val="auto"/>
        <w:rPr>
          <w:rFonts w:hint="default" w:ascii="Times New Roman" w:hAnsi="Times New Roman" w:eastAsia="仿宋" w:cs="Times New Roman"/>
          <w:b/>
          <w:bCs/>
          <w:sz w:val="28"/>
          <w:szCs w:val="28"/>
        </w:rPr>
      </w:pPr>
      <w:r>
        <w:rPr>
          <w:rFonts w:hint="eastAsia" w:ascii="Times New Roman" w:hAnsi="Times New Roman" w:eastAsia="仿宋" w:cs="Times New Roman"/>
          <w:b/>
          <w:bCs/>
          <w:sz w:val="28"/>
          <w:szCs w:val="28"/>
          <w:lang w:eastAsia="zh-CN"/>
        </w:rPr>
        <w:t>六、餐饮</w:t>
      </w:r>
      <w:r>
        <w:rPr>
          <w:rFonts w:hint="default" w:ascii="Times New Roman" w:hAnsi="Times New Roman" w:eastAsia="仿宋" w:cs="Times New Roman"/>
          <w:b/>
          <w:bCs/>
          <w:sz w:val="28"/>
          <w:szCs w:val="28"/>
        </w:rPr>
        <w:t>供应基本模式及标准</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rPr>
        <w:t>制定菜谱时，确定菜种主材料及成分含量，并在每周四16:00之前</w:t>
      </w:r>
      <w:r>
        <w:rPr>
          <w:rFonts w:hint="eastAsia" w:ascii="Times New Roman" w:hAnsi="Times New Roman" w:eastAsia="仿宋" w:cs="Times New Roman"/>
          <w:color w:val="000000"/>
          <w:sz w:val="28"/>
          <w:szCs w:val="28"/>
          <w:lang w:eastAsia="zh-CN"/>
        </w:rPr>
        <w:t>将</w:t>
      </w:r>
      <w:r>
        <w:rPr>
          <w:rFonts w:hint="default" w:ascii="Times New Roman" w:hAnsi="Times New Roman" w:eastAsia="仿宋" w:cs="Times New Roman"/>
          <w:color w:val="000000"/>
          <w:sz w:val="28"/>
          <w:szCs w:val="28"/>
        </w:rPr>
        <w:t>下周菜谱与</w:t>
      </w:r>
      <w:r>
        <w:rPr>
          <w:rFonts w:hint="eastAsia" w:eastAsia="仿宋" w:cs="Times New Roman"/>
          <w:color w:val="000000"/>
          <w:sz w:val="28"/>
          <w:szCs w:val="28"/>
          <w:lang w:eastAsia="zh-CN"/>
        </w:rPr>
        <w:t>业主单位</w:t>
      </w:r>
      <w:r>
        <w:rPr>
          <w:rFonts w:hint="default" w:ascii="Times New Roman" w:hAnsi="Times New Roman" w:eastAsia="仿宋" w:cs="Times New Roman"/>
          <w:color w:val="000000"/>
          <w:sz w:val="28"/>
          <w:szCs w:val="28"/>
        </w:rPr>
        <w:t>进行协商修改</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双方确定的菜谱不可更换</w:t>
      </w:r>
      <w:r>
        <w:rPr>
          <w:rFonts w:hint="eastAsia"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因特殊情况需要更改时，需提前一天得到</w:t>
      </w:r>
      <w:r>
        <w:rPr>
          <w:rFonts w:hint="eastAsia" w:eastAsia="仿宋" w:cs="Times New Roman"/>
          <w:color w:val="000000"/>
          <w:sz w:val="28"/>
          <w:szCs w:val="28"/>
          <w:lang w:eastAsia="zh-CN"/>
        </w:rPr>
        <w:t>业主单位</w:t>
      </w:r>
      <w:r>
        <w:rPr>
          <w:rFonts w:hint="default" w:ascii="Times New Roman" w:hAnsi="Times New Roman" w:eastAsia="仿宋" w:cs="Times New Roman"/>
          <w:color w:val="000000"/>
          <w:sz w:val="28"/>
          <w:szCs w:val="28"/>
        </w:rPr>
        <w:t>的认可。每周菜品不能在</w:t>
      </w:r>
      <w:r>
        <w:rPr>
          <w:rFonts w:hint="eastAsia" w:ascii="Times New Roman" w:hAnsi="Times New Roman" w:eastAsia="仿宋" w:cs="Times New Roman"/>
          <w:color w:val="000000"/>
          <w:sz w:val="28"/>
          <w:szCs w:val="28"/>
          <w:lang w:eastAsia="zh-CN"/>
        </w:rPr>
        <w:t>两</w:t>
      </w:r>
      <w:r>
        <w:rPr>
          <w:rFonts w:hint="default" w:ascii="Times New Roman" w:hAnsi="Times New Roman" w:eastAsia="仿宋" w:cs="Times New Roman"/>
          <w:color w:val="000000"/>
          <w:sz w:val="28"/>
          <w:szCs w:val="28"/>
        </w:rPr>
        <w:t>周内重复出现，保持每周推出一个新菜。</w:t>
      </w:r>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jc w:val="left"/>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2、成交服务商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经营中，除大伙菜外，不同业态的风味小吃窗口不少于2个。中餐15元标准内可提供1荤1半荤1素，菜肴两周内不重复。特色菜品菜价根据市场行情，做到质价相符，参照同类政府部门、国有企业及事业单位的售卖价格，售卖时明码标价，</w:t>
      </w:r>
      <w:r>
        <w:rPr>
          <w:rFonts w:hint="eastAsia" w:ascii="Times New Roman" w:hAnsi="Times New Roman" w:eastAsia="仿宋" w:cs="Times New Roman"/>
          <w:color w:val="000000"/>
          <w:sz w:val="28"/>
          <w:szCs w:val="28"/>
          <w:lang w:val="en-US" w:eastAsia="zh-CN"/>
        </w:rPr>
        <w:t>正餐提供免费汤。</w:t>
      </w:r>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jc w:val="left"/>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3、成交服务商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要具有丰富的中、西茶点制作经验，满足创新馆活动茶点需求。</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lang w:eastAsia="zh-CN"/>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本文件中提出的服务方案仅为参考，如无明确限制，投标人可以进行优化，提供满足招标人实际需要的更优（或者性能实质上不低于的）服务方案，且此方案须经评标委员会评审认可。</w:t>
      </w:r>
    </w:p>
    <w:p>
      <w:pPr>
        <w:pStyle w:val="11"/>
        <w:shd w:val="clear" w:color="auto" w:fill="FFFFFF"/>
        <w:spacing w:before="0" w:beforeAutospacing="0" w:after="0" w:afterAutospacing="0" w:line="592" w:lineRule="exact"/>
        <w:ind w:firstLine="562" w:firstLineChars="200"/>
        <w:jc w:val="both"/>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方正仿宋_GB2312" w:eastAsia="仿宋_GB2312" w:cs="方正仿宋_GB2312"/>
          <w:b/>
          <w:color w:val="000000" w:themeColor="text1"/>
          <w:sz w:val="28"/>
          <w:szCs w:val="28"/>
          <w:lang w:eastAsia="zh-CN"/>
          <w14:textFill>
            <w14:solidFill>
              <w14:schemeClr w14:val="tx1"/>
            </w14:solidFill>
          </w14:textFill>
        </w:rPr>
        <w:t>七</w:t>
      </w:r>
      <w:r>
        <w:rPr>
          <w:rFonts w:hint="eastAsia" w:ascii="仿宋_GB2312" w:hAnsi="方正仿宋_GB2312" w:eastAsia="仿宋_GB2312" w:cs="方正仿宋_GB2312"/>
          <w:b/>
          <w:color w:val="000000" w:themeColor="text1"/>
          <w:sz w:val="28"/>
          <w:szCs w:val="28"/>
          <w14:textFill>
            <w14:solidFill>
              <w14:schemeClr w14:val="tx1"/>
            </w14:solidFill>
          </w14:textFill>
        </w:rPr>
        <w:t>、报价要求：</w:t>
      </w:r>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jc w:val="left"/>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1、</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无偿提供经营场所，但成交</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在经营食堂时所进行的装修改造、人员工资（保险）、原料采购、水、电、气（汽）及燃料消耗等日常经营所需的所有费用须自行承担。经营期间所产生的水、电、气费用根据计量表读数由</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按季度收取。</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不追加费用，</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服务商</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 xml:space="preserve">自行考虑风险。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2、本项目中其他餐饮经营服务版块根据营业额报最终结算金额百分比（A），投标人最终结算金额=营业额*A；剩余费用作为</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管理费，</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管理费=营业额*（1-A）。（如年度营业额为100万元，最终结算金额百分比（A）为95%，则投标人最终结算金额为1000000*95%=950000元，</w:t>
      </w:r>
      <w:r>
        <w:rPr>
          <w:rFonts w:hint="eastAsia" w:ascii="仿宋_GB2312" w:eastAsia="仿宋_GB2312" w:cs="Times New Roman"/>
          <w:color w:val="000000" w:themeColor="text1"/>
          <w:kern w:val="0"/>
          <w:sz w:val="28"/>
          <w:szCs w:val="28"/>
          <w:lang w:val="en-US" w:eastAsia="zh-CN" w:bidi="ar-SA"/>
          <w14:textFill>
            <w14:solidFill>
              <w14:schemeClr w14:val="tx1"/>
            </w14:solidFill>
          </w14:textFill>
        </w:rPr>
        <w:t>业主单位</w:t>
      </w:r>
      <w:r>
        <w:rPr>
          <w:rFonts w:hint="eastAsia" w:ascii="仿宋_GB2312" w:hAnsi="Times New Roman" w:eastAsia="仿宋_GB2312" w:cs="Times New Roman"/>
          <w:color w:val="000000" w:themeColor="text1"/>
          <w:kern w:val="0"/>
          <w:sz w:val="28"/>
          <w:szCs w:val="28"/>
          <w:lang w:val="en-US" w:eastAsia="zh-CN" w:bidi="ar-SA"/>
          <w14:textFill>
            <w14:solidFill>
              <w14:schemeClr w14:val="tx1"/>
            </w14:solidFill>
          </w14:textFill>
        </w:rPr>
        <w:t>管理费=1000000*（1-95%）=50000元。）</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lang w:val="en-US" w:eastAsia="zh-CN"/>
          <w14:textFill>
            <w14:solidFill>
              <w14:schemeClr w14:val="tx1"/>
            </w14:solidFill>
          </w14:textFill>
        </w:rPr>
        <w:t>3、安徽创新馆餐饮服务外包服务商遴选</w:t>
      </w:r>
      <w:r>
        <w:rPr>
          <w:rFonts w:hint="eastAsia" w:ascii="仿宋_GB2312" w:hAnsi="Times New Roman" w:eastAsia="仿宋_GB2312"/>
          <w:color w:val="000000" w:themeColor="text1"/>
          <w:sz w:val="28"/>
          <w:szCs w:val="28"/>
          <w14:textFill>
            <w14:solidFill>
              <w14:schemeClr w14:val="tx1"/>
            </w14:solidFill>
          </w14:textFill>
        </w:rPr>
        <w:t>项目总价不超过</w:t>
      </w:r>
      <w:r>
        <w:rPr>
          <w:rFonts w:hint="eastAsia" w:ascii="仿宋_GB2312" w:hAnsi="Times New Roman" w:eastAsia="仿宋_GB2312"/>
          <w:color w:val="000000" w:themeColor="text1"/>
          <w:sz w:val="28"/>
          <w:szCs w:val="28"/>
          <w:lang w:val="en-US" w:eastAsia="zh-CN"/>
          <w14:textFill>
            <w14:solidFill>
              <w14:schemeClr w14:val="tx1"/>
            </w14:solidFill>
          </w14:textFill>
        </w:rPr>
        <w:t>0.0001</w:t>
      </w:r>
      <w:r>
        <w:rPr>
          <w:rFonts w:hint="eastAsia" w:ascii="仿宋_GB2312" w:hAnsi="Times New Roman" w:eastAsia="仿宋_GB2312"/>
          <w:color w:val="000000" w:themeColor="text1"/>
          <w:sz w:val="28"/>
          <w:szCs w:val="28"/>
          <w14:textFill>
            <w14:solidFill>
              <w14:schemeClr w14:val="tx1"/>
            </w14:solidFill>
          </w14:textFill>
        </w:rPr>
        <w:t>万元（</w:t>
      </w:r>
      <w:r>
        <w:rPr>
          <w:rFonts w:hint="eastAsia" w:ascii="仿宋_GB2312" w:hAnsi="Times New Roman" w:eastAsia="仿宋_GB2312"/>
          <w:color w:val="000000" w:themeColor="text1"/>
          <w:sz w:val="28"/>
          <w:szCs w:val="28"/>
          <w:lang w:eastAsia="zh-CN"/>
          <w14:textFill>
            <w14:solidFill>
              <w14:schemeClr w14:val="tx1"/>
            </w14:solidFill>
          </w14:textFill>
        </w:rPr>
        <w:t>壹圆整</w:t>
      </w:r>
      <w:r>
        <w:rPr>
          <w:rFonts w:hint="eastAsia" w:ascii="仿宋_GB2312" w:hAnsi="Times New Roman" w:eastAsia="仿宋_GB2312"/>
          <w:color w:val="000000" w:themeColor="text1"/>
          <w:sz w:val="28"/>
          <w:szCs w:val="28"/>
          <w14:textFill>
            <w14:solidFill>
              <w14:schemeClr w14:val="tx1"/>
            </w14:solidFill>
          </w14:textFill>
        </w:rPr>
        <w:t>）,起止时间以合同签订为准。本项目投标报投标总价，报价包括完成本项目所需全部费用，投标人自行做好现场勘察，中标后</w:t>
      </w:r>
      <w:r>
        <w:rPr>
          <w:rFonts w:hint="eastAsia" w:ascii="仿宋_GB2312" w:hAnsi="Times New Roman" w:eastAsia="仿宋_GB2312"/>
          <w:color w:val="000000" w:themeColor="text1"/>
          <w:sz w:val="28"/>
          <w:szCs w:val="28"/>
          <w:lang w:eastAsia="zh-CN"/>
          <w14:textFill>
            <w14:solidFill>
              <w14:schemeClr w14:val="tx1"/>
            </w14:solidFill>
          </w14:textFill>
        </w:rPr>
        <w:t>采购</w:t>
      </w:r>
      <w:r>
        <w:rPr>
          <w:rFonts w:hint="eastAsia" w:ascii="仿宋_GB2312" w:hAnsi="Times New Roman" w:eastAsia="仿宋_GB2312"/>
          <w:color w:val="000000" w:themeColor="text1"/>
          <w:sz w:val="28"/>
          <w:szCs w:val="28"/>
          <w14:textFill>
            <w14:solidFill>
              <w14:schemeClr w14:val="tx1"/>
            </w14:solidFill>
          </w14:textFill>
        </w:rPr>
        <w:t>单位不再追加任何费用。</w:t>
      </w:r>
    </w:p>
    <w:p>
      <w:pPr>
        <w:pStyle w:val="11"/>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lang w:eastAsia="zh-CN"/>
          <w14:textFill>
            <w14:solidFill>
              <w14:schemeClr w14:val="tx1"/>
            </w14:solidFill>
          </w14:textFill>
        </w:rPr>
        <w:t>八</w:t>
      </w:r>
      <w:r>
        <w:rPr>
          <w:rFonts w:hint="eastAsia" w:ascii="仿宋_GB2312" w:hAnsi="方正仿宋_GB2312" w:eastAsia="仿宋_GB2312" w:cs="方正仿宋_GB2312"/>
          <w:b/>
          <w:color w:val="000000" w:themeColor="text1"/>
          <w:sz w:val="28"/>
          <w:szCs w:val="28"/>
          <w14:textFill>
            <w14:solidFill>
              <w14:schemeClr w14:val="tx1"/>
            </w14:solidFill>
          </w14:textFill>
        </w:rPr>
        <w:t>、评标办法：</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本次遴选将组织评审会对各投标人投标文件进行综合评分，某一单位的最终得分为评委平均分（保留小数点后两位），得分最高者中标。初审通过家数仅为1家时，该项目将采用流标处理。</w:t>
      </w:r>
    </w:p>
    <w:p>
      <w:pPr>
        <w:pStyle w:val="11"/>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lang w:eastAsia="zh-CN"/>
          <w14:textFill>
            <w14:solidFill>
              <w14:schemeClr w14:val="tx1"/>
            </w14:solidFill>
          </w14:textFill>
        </w:rPr>
        <w:t>九</w:t>
      </w:r>
      <w:r>
        <w:rPr>
          <w:rFonts w:hint="eastAsia" w:ascii="仿宋_GB2312" w:hAnsi="方正仿宋_GB2312" w:eastAsia="仿宋_GB2312" w:cs="方正仿宋_GB2312"/>
          <w:b/>
          <w:color w:val="000000" w:themeColor="text1"/>
          <w:sz w:val="28"/>
          <w:szCs w:val="28"/>
          <w14:textFill>
            <w14:solidFill>
              <w14:schemeClr w14:val="tx1"/>
            </w14:solidFill>
          </w14:textFill>
        </w:rPr>
        <w:t>、其他：</w:t>
      </w:r>
    </w:p>
    <w:p>
      <w:pPr>
        <w:pStyle w:val="11"/>
        <w:shd w:val="clear" w:color="auto" w:fill="FFFFFF"/>
        <w:spacing w:before="0" w:beforeAutospacing="0" w:after="0" w:afterAutospacing="0" w:line="592" w:lineRule="exact"/>
        <w:ind w:firstLine="560" w:firstLineChars="200"/>
        <w:jc w:val="both"/>
        <w:rPr>
          <w:rFonts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14:textFill>
            <w14:solidFill>
              <w14:schemeClr w14:val="tx1"/>
            </w14:solidFill>
          </w14:textFill>
        </w:rPr>
        <w:t>1.每个投报单位只能投递一套投标书(一式三份，正本一份，副本两份，注明“</w:t>
      </w:r>
      <w:r>
        <w:rPr>
          <w:rFonts w:hint="eastAsia" w:ascii="仿宋_GB2312" w:eastAsia="仿宋_GB2312" w:cs="宋体"/>
          <w:color w:val="000000" w:themeColor="text1"/>
          <w:kern w:val="2"/>
          <w:sz w:val="28"/>
          <w:szCs w:val="28"/>
          <w:lang w:val="en-US" w:eastAsia="zh-CN"/>
          <w14:textFill>
            <w14:solidFill>
              <w14:schemeClr w14:val="tx1"/>
            </w14:solidFill>
          </w14:textFill>
        </w:rPr>
        <w:t>安徽创新馆餐饮服务外包服务商</w:t>
      </w:r>
      <w:r>
        <w:rPr>
          <w:rFonts w:hint="eastAsia" w:ascii="仿宋_GB2312" w:eastAsia="仿宋_GB2312" w:cs="宋体"/>
          <w:color w:val="000000" w:themeColor="text1"/>
          <w:kern w:val="2"/>
          <w:sz w:val="28"/>
          <w:szCs w:val="28"/>
          <w14:textFill>
            <w14:solidFill>
              <w14:schemeClr w14:val="tx1"/>
            </w14:solidFill>
          </w14:textFill>
        </w:rPr>
        <w:t>遴选项目”,并在投标袋封口加盖公章)。</w:t>
      </w:r>
    </w:p>
    <w:p>
      <w:pPr>
        <w:pStyle w:val="11"/>
        <w:shd w:val="clear" w:color="auto" w:fill="FFFFFF"/>
        <w:spacing w:before="0" w:beforeAutospacing="0" w:after="0" w:afterAutospacing="0" w:line="592" w:lineRule="exact"/>
        <w:ind w:firstLine="560" w:firstLineChars="200"/>
        <w:jc w:val="both"/>
        <w:rPr>
          <w:rFonts w:hint="eastAsia"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14:textFill>
            <w14:solidFill>
              <w14:schemeClr w14:val="tx1"/>
            </w14:solidFill>
          </w14:textFill>
        </w:rPr>
        <w:t>2.投报人严禁随意报价降低服务质量。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eastAsia="zh-CN"/>
        </w:rPr>
        <w:t>投报人必须对其投标文件的真实性与准确性负责。投报人一旦中标，其投报文件将作为合同的重要组成部分。</w:t>
      </w:r>
    </w:p>
    <w:p>
      <w:pPr>
        <w:pStyle w:val="11"/>
        <w:shd w:val="clear" w:color="auto" w:fill="FFFFFF"/>
        <w:spacing w:before="0" w:beforeAutospacing="0" w:after="0" w:afterAutospacing="0" w:line="592" w:lineRule="exact"/>
        <w:ind w:firstLine="560" w:firstLineChars="200"/>
        <w:jc w:val="both"/>
        <w:rPr>
          <w:rFonts w:hint="eastAsia" w:ascii="仿宋_GB2312" w:eastAsia="仿宋_GB2312" w:cs="宋体"/>
          <w:color w:val="000000" w:themeColor="text1"/>
          <w:kern w:val="2"/>
          <w:sz w:val="28"/>
          <w:szCs w:val="28"/>
          <w14:textFill>
            <w14:solidFill>
              <w14:schemeClr w14:val="tx1"/>
            </w14:solidFill>
          </w14:textFill>
        </w:rPr>
      </w:pPr>
      <w:r>
        <w:rPr>
          <w:rFonts w:hint="eastAsia"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lang w:val="en-US" w:eastAsia="zh-CN"/>
        </w:rPr>
        <w:t>.</w:t>
      </w:r>
      <w:r>
        <w:rPr>
          <w:rFonts w:hint="default" w:ascii="Times New Roman" w:hAnsi="Times New Roman" w:eastAsia="仿宋" w:cs="Times New Roman"/>
          <w:color w:val="000000"/>
          <w:kern w:val="0"/>
          <w:sz w:val="28"/>
          <w:szCs w:val="28"/>
        </w:rPr>
        <w:t>一经投</w:t>
      </w:r>
      <w:r>
        <w:rPr>
          <w:rFonts w:hint="eastAsia" w:ascii="Times New Roman" w:hAnsi="Times New Roman" w:eastAsia="仿宋" w:cs="Times New Roman"/>
          <w:color w:val="000000"/>
          <w:kern w:val="0"/>
          <w:sz w:val="28"/>
          <w:szCs w:val="28"/>
          <w:lang w:eastAsia="zh-CN"/>
        </w:rPr>
        <w:t>报</w:t>
      </w:r>
      <w:r>
        <w:rPr>
          <w:rFonts w:hint="default" w:ascii="Times New Roman" w:hAnsi="Times New Roman" w:eastAsia="仿宋" w:cs="Times New Roman"/>
          <w:color w:val="000000"/>
          <w:kern w:val="0"/>
          <w:sz w:val="28"/>
          <w:szCs w:val="28"/>
        </w:rPr>
        <w:t>，无论投</w:t>
      </w:r>
      <w:r>
        <w:rPr>
          <w:rFonts w:hint="eastAsia" w:ascii="Times New Roman" w:hAnsi="Times New Roman" w:eastAsia="仿宋" w:cs="Times New Roman"/>
          <w:color w:val="000000"/>
          <w:kern w:val="0"/>
          <w:sz w:val="28"/>
          <w:szCs w:val="28"/>
          <w:lang w:eastAsia="zh-CN"/>
        </w:rPr>
        <w:t>报</w:t>
      </w:r>
      <w:r>
        <w:rPr>
          <w:rFonts w:hint="default" w:ascii="Times New Roman" w:hAnsi="Times New Roman" w:eastAsia="仿宋" w:cs="Times New Roman"/>
          <w:color w:val="000000"/>
          <w:kern w:val="0"/>
          <w:sz w:val="28"/>
          <w:szCs w:val="28"/>
        </w:rPr>
        <w:t>人是否中标，其投</w:t>
      </w:r>
      <w:r>
        <w:rPr>
          <w:rFonts w:hint="eastAsia" w:ascii="Times New Roman" w:hAnsi="Times New Roman" w:eastAsia="仿宋" w:cs="Times New Roman"/>
          <w:color w:val="000000"/>
          <w:kern w:val="0"/>
          <w:sz w:val="28"/>
          <w:szCs w:val="28"/>
          <w:lang w:eastAsia="zh-CN"/>
        </w:rPr>
        <w:t>报</w:t>
      </w:r>
      <w:r>
        <w:rPr>
          <w:rFonts w:hint="default" w:ascii="Times New Roman" w:hAnsi="Times New Roman" w:eastAsia="仿宋" w:cs="Times New Roman"/>
          <w:color w:val="000000"/>
          <w:kern w:val="0"/>
          <w:sz w:val="28"/>
          <w:szCs w:val="28"/>
        </w:rPr>
        <w:t>文件恕不退还。</w:t>
      </w:r>
    </w:p>
    <w:p>
      <w:pPr>
        <w:pStyle w:val="11"/>
        <w:shd w:val="clear" w:color="auto" w:fill="FFFFFF"/>
        <w:spacing w:before="0" w:beforeAutospacing="0" w:after="0" w:afterAutospacing="0" w:line="592" w:lineRule="exact"/>
        <w:ind w:firstLine="560" w:firstLineChars="200"/>
        <w:jc w:val="both"/>
        <w:rPr>
          <w:rFonts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lang w:val="en-US" w:eastAsia="zh-CN"/>
          <w14:textFill>
            <w14:solidFill>
              <w14:schemeClr w14:val="tx1"/>
            </w14:solidFill>
          </w14:textFill>
        </w:rPr>
        <w:t>5</w:t>
      </w:r>
      <w:r>
        <w:rPr>
          <w:rFonts w:hint="eastAsia" w:ascii="仿宋_GB2312" w:eastAsia="仿宋_GB2312" w:cs="宋体"/>
          <w:color w:val="000000" w:themeColor="text1"/>
          <w:kern w:val="2"/>
          <w:sz w:val="28"/>
          <w:szCs w:val="28"/>
          <w14:textFill>
            <w14:solidFill>
              <w14:schemeClr w14:val="tx1"/>
            </w14:solidFill>
          </w14:textFill>
        </w:rPr>
        <w:t>.递交标书时间截止至</w:t>
      </w:r>
      <w:r>
        <w:rPr>
          <w:rFonts w:hint="eastAsia" w:ascii="仿宋_GB2312" w:eastAsia="仿宋_GB2312" w:cs="宋体"/>
          <w:color w:val="000000" w:themeColor="text1"/>
          <w:kern w:val="2"/>
          <w:sz w:val="28"/>
          <w:szCs w:val="28"/>
          <w:highlight w:val="yellow"/>
          <w14:textFill>
            <w14:solidFill>
              <w14:schemeClr w14:val="tx1"/>
            </w14:solidFill>
          </w14:textFill>
        </w:rPr>
        <w:t>2022年</w:t>
      </w:r>
      <w:r>
        <w:rPr>
          <w:rFonts w:hint="eastAsia" w:ascii="仿宋_GB2312" w:eastAsia="仿宋_GB2312" w:cs="宋体"/>
          <w:color w:val="000000" w:themeColor="text1"/>
          <w:kern w:val="2"/>
          <w:sz w:val="28"/>
          <w:szCs w:val="28"/>
          <w:highlight w:val="yellow"/>
          <w:lang w:val="en-US" w:eastAsia="zh-CN"/>
          <w14:textFill>
            <w14:solidFill>
              <w14:schemeClr w14:val="tx1"/>
            </w14:solidFill>
          </w14:textFill>
        </w:rPr>
        <w:t>5</w:t>
      </w:r>
      <w:r>
        <w:rPr>
          <w:rFonts w:hint="eastAsia" w:ascii="仿宋_GB2312" w:eastAsia="仿宋_GB2312" w:cs="宋体"/>
          <w:color w:val="000000" w:themeColor="text1"/>
          <w:kern w:val="2"/>
          <w:sz w:val="28"/>
          <w:szCs w:val="28"/>
          <w:highlight w:val="yellow"/>
          <w14:textFill>
            <w14:solidFill>
              <w14:schemeClr w14:val="tx1"/>
            </w14:solidFill>
          </w14:textFill>
        </w:rPr>
        <w:t>月</w:t>
      </w:r>
      <w:r>
        <w:rPr>
          <w:rFonts w:hint="eastAsia" w:ascii="仿宋_GB2312" w:eastAsia="仿宋_GB2312" w:cs="宋体"/>
          <w:color w:val="000000" w:themeColor="text1"/>
          <w:kern w:val="2"/>
          <w:sz w:val="28"/>
          <w:szCs w:val="28"/>
          <w:highlight w:val="yellow"/>
          <w:lang w:val="en-US" w:eastAsia="zh-CN"/>
          <w14:textFill>
            <w14:solidFill>
              <w14:schemeClr w14:val="tx1"/>
            </w14:solidFill>
          </w14:textFill>
        </w:rPr>
        <w:t>23</w:t>
      </w:r>
      <w:r>
        <w:rPr>
          <w:rFonts w:hint="eastAsia" w:ascii="仿宋_GB2312" w:eastAsia="仿宋_GB2312" w:cs="宋体"/>
          <w:color w:val="000000" w:themeColor="text1"/>
          <w:kern w:val="2"/>
          <w:sz w:val="28"/>
          <w:szCs w:val="28"/>
          <w:highlight w:val="yellow"/>
          <w14:textFill>
            <w14:solidFill>
              <w14:schemeClr w14:val="tx1"/>
            </w14:solidFill>
          </w14:textFill>
        </w:rPr>
        <w:t>日</w:t>
      </w:r>
      <w:r>
        <w:rPr>
          <w:rFonts w:hint="eastAsia" w:ascii="仿宋_GB2312" w:eastAsia="仿宋_GB2312" w:cs="宋体"/>
          <w:color w:val="000000" w:themeColor="text1"/>
          <w:kern w:val="2"/>
          <w:sz w:val="28"/>
          <w:szCs w:val="28"/>
          <w:highlight w:val="yellow"/>
          <w:lang w:val="en-US" w:eastAsia="zh-CN"/>
          <w14:textFill>
            <w14:solidFill>
              <w14:schemeClr w14:val="tx1"/>
            </w14:solidFill>
          </w14:textFill>
        </w:rPr>
        <w:t>10</w:t>
      </w:r>
      <w:r>
        <w:rPr>
          <w:rFonts w:hint="eastAsia" w:ascii="仿宋_GB2312" w:eastAsia="仿宋_GB2312" w:cs="宋体"/>
          <w:color w:val="000000" w:themeColor="text1"/>
          <w:kern w:val="2"/>
          <w:sz w:val="28"/>
          <w:szCs w:val="28"/>
          <w:highlight w:val="yellow"/>
          <w14:textFill>
            <w14:solidFill>
              <w14:schemeClr w14:val="tx1"/>
            </w14:solidFill>
          </w14:textFill>
        </w:rPr>
        <w:t xml:space="preserve"> :</w:t>
      </w:r>
      <w:r>
        <w:rPr>
          <w:rFonts w:hint="eastAsia" w:ascii="仿宋_GB2312" w:eastAsia="仿宋_GB2312" w:cs="宋体"/>
          <w:color w:val="000000" w:themeColor="text1"/>
          <w:kern w:val="2"/>
          <w:sz w:val="28"/>
          <w:szCs w:val="28"/>
          <w:highlight w:val="yellow"/>
          <w:lang w:val="en-US" w:eastAsia="zh-CN"/>
          <w14:textFill>
            <w14:solidFill>
              <w14:schemeClr w14:val="tx1"/>
            </w14:solidFill>
          </w14:textFill>
        </w:rPr>
        <w:t>30</w:t>
      </w:r>
      <w:r>
        <w:rPr>
          <w:rFonts w:hint="eastAsia" w:ascii="仿宋_GB2312" w:eastAsia="仿宋_GB2312" w:cs="宋体"/>
          <w:color w:val="000000" w:themeColor="text1"/>
          <w:kern w:val="2"/>
          <w:sz w:val="28"/>
          <w:szCs w:val="28"/>
          <w14:textFill>
            <w14:solidFill>
              <w14:schemeClr w14:val="tx1"/>
            </w14:solidFill>
          </w14:textFill>
        </w:rPr>
        <w:t xml:space="preserve"> 。</w:t>
      </w:r>
    </w:p>
    <w:p>
      <w:pPr>
        <w:pStyle w:val="11"/>
        <w:shd w:val="clear" w:color="auto" w:fill="FFFFFF"/>
        <w:spacing w:before="0" w:beforeAutospacing="0" w:after="0" w:afterAutospacing="0" w:line="592" w:lineRule="exact"/>
        <w:ind w:firstLine="560" w:firstLineChars="200"/>
        <w:jc w:val="both"/>
        <w:rPr>
          <w:rFonts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lang w:val="en-US" w:eastAsia="zh-CN"/>
          <w14:textFill>
            <w14:solidFill>
              <w14:schemeClr w14:val="tx1"/>
            </w14:solidFill>
          </w14:textFill>
        </w:rPr>
        <w:t>6</w:t>
      </w:r>
      <w:r>
        <w:rPr>
          <w:rFonts w:hint="eastAsia" w:ascii="仿宋_GB2312" w:eastAsia="仿宋_GB2312" w:cs="宋体"/>
          <w:color w:val="000000" w:themeColor="text1"/>
          <w:kern w:val="2"/>
          <w:sz w:val="28"/>
          <w:szCs w:val="28"/>
          <w14:textFill>
            <w14:solidFill>
              <w14:schemeClr w14:val="tx1"/>
            </w14:solidFill>
          </w14:textFill>
        </w:rPr>
        <w:t xml:space="preserve">.开标时间为: 2022年 </w:t>
      </w:r>
      <w:r>
        <w:rPr>
          <w:rFonts w:hint="eastAsia" w:ascii="仿宋_GB2312" w:eastAsia="仿宋_GB2312" w:cs="宋体"/>
          <w:color w:val="000000" w:themeColor="text1"/>
          <w:kern w:val="2"/>
          <w:sz w:val="28"/>
          <w:szCs w:val="28"/>
          <w:lang w:val="en-US" w:eastAsia="zh-CN"/>
          <w14:textFill>
            <w14:solidFill>
              <w14:schemeClr w14:val="tx1"/>
            </w14:solidFill>
          </w14:textFill>
        </w:rPr>
        <w:t>5</w:t>
      </w:r>
      <w:r>
        <w:rPr>
          <w:rFonts w:hint="eastAsia" w:ascii="仿宋_GB2312" w:eastAsia="仿宋_GB2312" w:cs="宋体"/>
          <w:color w:val="000000" w:themeColor="text1"/>
          <w:kern w:val="2"/>
          <w:sz w:val="28"/>
          <w:szCs w:val="28"/>
          <w14:textFill>
            <w14:solidFill>
              <w14:schemeClr w14:val="tx1"/>
            </w14:solidFill>
          </w14:textFill>
        </w:rPr>
        <w:t>月</w:t>
      </w:r>
      <w:r>
        <w:rPr>
          <w:rFonts w:hint="eastAsia" w:ascii="仿宋_GB2312" w:eastAsia="仿宋_GB2312" w:cs="宋体"/>
          <w:color w:val="000000" w:themeColor="text1"/>
          <w:kern w:val="2"/>
          <w:sz w:val="28"/>
          <w:szCs w:val="28"/>
          <w:lang w:val="en-US" w:eastAsia="zh-CN"/>
          <w14:textFill>
            <w14:solidFill>
              <w14:schemeClr w14:val="tx1"/>
            </w14:solidFill>
          </w14:textFill>
        </w:rPr>
        <w:t>23</w:t>
      </w:r>
      <w:r>
        <w:rPr>
          <w:rFonts w:hint="eastAsia" w:ascii="仿宋_GB2312" w:eastAsia="仿宋_GB2312" w:cs="宋体"/>
          <w:color w:val="000000" w:themeColor="text1"/>
          <w:kern w:val="2"/>
          <w:sz w:val="28"/>
          <w:szCs w:val="28"/>
          <w14:textFill>
            <w14:solidFill>
              <w14:schemeClr w14:val="tx1"/>
            </w14:solidFill>
          </w14:textFill>
        </w:rPr>
        <w:t>日</w:t>
      </w:r>
      <w:r>
        <w:rPr>
          <w:rFonts w:hint="eastAsia" w:ascii="仿宋_GB2312" w:eastAsia="仿宋_GB2312" w:cs="宋体"/>
          <w:color w:val="000000" w:themeColor="text1"/>
          <w:kern w:val="2"/>
          <w:sz w:val="28"/>
          <w:szCs w:val="28"/>
          <w:lang w:val="en-US" w:eastAsia="zh-CN"/>
          <w14:textFill>
            <w14:solidFill>
              <w14:schemeClr w14:val="tx1"/>
            </w14:solidFill>
          </w14:textFill>
        </w:rPr>
        <w:t>10</w:t>
      </w:r>
      <w:r>
        <w:rPr>
          <w:rFonts w:hint="eastAsia" w:ascii="仿宋_GB2312" w:eastAsia="仿宋_GB2312" w:cs="宋体"/>
          <w:color w:val="000000" w:themeColor="text1"/>
          <w:kern w:val="2"/>
          <w:sz w:val="28"/>
          <w:szCs w:val="28"/>
          <w14:textFill>
            <w14:solidFill>
              <w14:schemeClr w14:val="tx1"/>
            </w14:solidFill>
          </w14:textFill>
        </w:rPr>
        <w:t xml:space="preserve"> :</w:t>
      </w:r>
      <w:r>
        <w:rPr>
          <w:rFonts w:hint="eastAsia" w:ascii="仿宋_GB2312" w:eastAsia="仿宋_GB2312" w:cs="宋体"/>
          <w:color w:val="000000" w:themeColor="text1"/>
          <w:kern w:val="2"/>
          <w:sz w:val="28"/>
          <w:szCs w:val="28"/>
          <w:lang w:val="en-US" w:eastAsia="zh-CN"/>
          <w14:textFill>
            <w14:solidFill>
              <w14:schemeClr w14:val="tx1"/>
            </w14:solidFill>
          </w14:textFill>
        </w:rPr>
        <w:t>30</w:t>
      </w:r>
      <w:r>
        <w:rPr>
          <w:rFonts w:hint="eastAsia" w:ascii="仿宋_GB2312" w:eastAsia="仿宋_GB2312" w:cs="宋体"/>
          <w:color w:val="000000" w:themeColor="text1"/>
          <w:kern w:val="2"/>
          <w:sz w:val="28"/>
          <w:szCs w:val="28"/>
          <w14:textFill>
            <w14:solidFill>
              <w14:schemeClr w14:val="tx1"/>
            </w14:solidFill>
          </w14:textFill>
        </w:rPr>
        <w:t xml:space="preserve"> 。对于在截止时间以后递交的投标材料，一律不予接收。</w:t>
      </w:r>
    </w:p>
    <w:p>
      <w:pPr>
        <w:pStyle w:val="11"/>
        <w:shd w:val="clear" w:color="auto" w:fill="FFFFFF"/>
        <w:spacing w:before="0" w:beforeAutospacing="0" w:after="0" w:afterAutospacing="0" w:line="592" w:lineRule="exact"/>
        <w:ind w:firstLine="560" w:firstLineChars="200"/>
        <w:jc w:val="both"/>
        <w:rPr>
          <w:rFonts w:hint="eastAsia"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lang w:val="en-US" w:eastAsia="zh-CN"/>
          <w14:textFill>
            <w14:solidFill>
              <w14:schemeClr w14:val="tx1"/>
            </w14:solidFill>
          </w14:textFill>
        </w:rPr>
        <w:t>7</w:t>
      </w:r>
      <w:r>
        <w:rPr>
          <w:rFonts w:hint="eastAsia" w:ascii="仿宋_GB2312" w:eastAsia="仿宋_GB2312" w:cs="宋体"/>
          <w:color w:val="000000" w:themeColor="text1"/>
          <w:kern w:val="2"/>
          <w:sz w:val="28"/>
          <w:szCs w:val="28"/>
          <w14:textFill>
            <w14:solidFill>
              <w14:schemeClr w14:val="tx1"/>
            </w14:solidFill>
          </w14:textFill>
        </w:rPr>
        <w:t>.标书递交及开标地点：合肥市滨湖新区南京路与徽州大道交口东北角金融港A9栋一楼多功能室（开标室）。</w:t>
      </w:r>
    </w:p>
    <w:p>
      <w:pPr>
        <w:spacing w:line="460" w:lineRule="exact"/>
        <w:ind w:firstLine="56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14:textFill>
            <w14:solidFill>
              <w14:schemeClr w14:val="tx1"/>
            </w14:solidFill>
          </w14:textFill>
        </w:rPr>
        <w:t>.招标代理服务费。中标单位在收到中标通知书后三个工作日内应向安徽联合技术产权交易所交纳招标代理服务费，具体金额为中标金额*1</w:t>
      </w:r>
      <w:r>
        <w:rPr>
          <w:rFonts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lang w:eastAsia="zh-CN"/>
          <w14:textFill>
            <w14:solidFill>
              <w14:schemeClr w14:val="tx1"/>
            </w14:solidFill>
          </w14:textFill>
        </w:rPr>
        <w:t>，不足</w:t>
      </w:r>
      <w:r>
        <w:rPr>
          <w:rFonts w:hint="eastAsia" w:ascii="仿宋_GB2312" w:hAnsi="宋体" w:eastAsia="仿宋_GB2312" w:cs="宋体"/>
          <w:color w:val="000000" w:themeColor="text1"/>
          <w:sz w:val="28"/>
          <w:szCs w:val="28"/>
          <w:lang w:val="en-US" w:eastAsia="zh-CN"/>
          <w14:textFill>
            <w14:solidFill>
              <w14:schemeClr w14:val="tx1"/>
            </w14:solidFill>
          </w14:textFill>
        </w:rPr>
        <w:t>2000元，按照2000元收取</w:t>
      </w:r>
      <w:r>
        <w:rPr>
          <w:rFonts w:hint="eastAsia" w:ascii="仿宋_GB2312" w:hAnsi="宋体" w:eastAsia="仿宋_GB2312" w:cs="宋体"/>
          <w:color w:val="000000" w:themeColor="text1"/>
          <w:sz w:val="28"/>
          <w:szCs w:val="28"/>
          <w14:textFill>
            <w14:solidFill>
              <w14:schemeClr w14:val="tx1"/>
            </w14:solidFill>
          </w14:textFill>
        </w:rPr>
        <w:t>。可以转账的形式交纳</w:t>
      </w:r>
      <w:r>
        <w:rPr>
          <w:rFonts w:hint="eastAsia" w:ascii="仿宋_GB2312" w:hAnsi="宋体" w:eastAsia="仿宋_GB2312" w:cs="宋体"/>
          <w:b/>
          <w:color w:val="000000" w:themeColor="text1"/>
          <w:sz w:val="28"/>
          <w:szCs w:val="28"/>
          <w14:textFill>
            <w14:solidFill>
              <w14:schemeClr w14:val="tx1"/>
            </w14:solidFill>
          </w14:textFill>
        </w:rPr>
        <w:t>（收款单位：安徽联合技术产权交易所有限公司；开户银行：光大银行合肥阜南路支行；账号：76700188000035701）</w:t>
      </w:r>
      <w:r>
        <w:rPr>
          <w:rFonts w:hint="eastAsia" w:ascii="仿宋_GB2312" w:eastAsia="仿宋_GB2312"/>
          <w:color w:val="000000" w:themeColor="text1"/>
          <w:sz w:val="32"/>
          <w:szCs w:val="32"/>
          <w14:textFill>
            <w14:solidFill>
              <w14:schemeClr w14:val="tx1"/>
            </w14:solidFill>
          </w14:textFill>
        </w:rPr>
        <w:t>。</w:t>
      </w:r>
    </w:p>
    <w:p>
      <w:pPr>
        <w:jc w:val="right"/>
        <w:rPr>
          <w:rFonts w:ascii="仿宋_GB2312" w:eastAsia="仿宋_GB2312"/>
          <w:color w:val="000000" w:themeColor="text1"/>
          <w:sz w:val="32"/>
          <w:szCs w:val="32"/>
          <w14:textFill>
            <w14:solidFill>
              <w14:schemeClr w14:val="tx1"/>
            </w14:solidFill>
          </w14:textFill>
        </w:rPr>
      </w:pPr>
    </w:p>
    <w:p>
      <w:pPr>
        <w:pStyle w:val="18"/>
        <w:rPr>
          <w:rFonts w:ascii="仿宋_GB2312" w:hAnsi="Times New Roman" w:eastAsia="仿宋_GB2312" w:cs="Times New Roman"/>
          <w:color w:val="000000" w:themeColor="text1"/>
          <w14:textFill>
            <w14:solidFill>
              <w14:schemeClr w14:val="tx1"/>
            </w14:solidFill>
          </w14:textFill>
        </w:rPr>
      </w:pPr>
    </w:p>
    <w:p>
      <w:pPr>
        <w:rPr>
          <w:rFonts w:ascii="仿宋_GB2312" w:eastAsia="仿宋_GB2312"/>
          <w:color w:val="000000" w:themeColor="text1"/>
          <w:sz w:val="32"/>
          <w:szCs w:val="32"/>
          <w:shd w:val="clear" w:color="auto" w:fill="FFFFFF"/>
          <w14:textFill>
            <w14:solidFill>
              <w14:schemeClr w14:val="tx1"/>
            </w14:solidFill>
          </w14:textFill>
        </w:rPr>
      </w:pPr>
    </w:p>
    <w:p>
      <w:pPr>
        <w:widowControl/>
        <w:jc w:val="left"/>
        <w:rPr>
          <w:rFonts w:ascii="仿宋_GB2312" w:hAnsi="方正仿宋_GB2312" w:eastAsia="仿宋_GB2312" w:cs="方正仿宋_GB2312"/>
          <w:b/>
          <w:color w:val="000000" w:themeColor="text1"/>
          <w:kern w:val="0"/>
          <w:sz w:val="32"/>
          <w:szCs w:val="32"/>
          <w14:textFill>
            <w14:solidFill>
              <w14:schemeClr w14:val="tx1"/>
            </w14:solidFill>
          </w14:textFill>
        </w:rPr>
      </w:pPr>
      <w:r>
        <w:rPr>
          <w:rFonts w:ascii="仿宋_GB2312" w:hAnsi="方正仿宋_GB2312" w:eastAsia="仿宋_GB2312" w:cs="方正仿宋_GB2312"/>
          <w:b/>
          <w:color w:val="000000" w:themeColor="text1"/>
          <w:sz w:val="32"/>
          <w:szCs w:val="32"/>
          <w14:textFill>
            <w14:solidFill>
              <w14:schemeClr w14:val="tx1"/>
            </w14:solidFill>
          </w14:textFill>
        </w:rPr>
        <w:br w:type="page"/>
      </w:r>
    </w:p>
    <w:p>
      <w:pPr>
        <w:pStyle w:val="11"/>
        <w:shd w:val="clear" w:color="auto" w:fill="FFFFFF"/>
        <w:spacing w:before="0" w:beforeAutospacing="0" w:after="0" w:afterAutospacing="0" w:line="592" w:lineRule="exact"/>
        <w:jc w:val="both"/>
        <w:rPr>
          <w:rFonts w:ascii="仿宋_GB2312" w:hAnsi="方正仿宋_GB2312" w:eastAsia="仿宋_GB2312" w:cs="方正仿宋_GB2312"/>
          <w:b/>
          <w:color w:val="000000" w:themeColor="text1"/>
          <w:sz w:val="32"/>
          <w:szCs w:val="32"/>
          <w14:textFill>
            <w14:solidFill>
              <w14:schemeClr w14:val="tx1"/>
            </w14:solidFill>
          </w14:textFill>
        </w:rPr>
      </w:pPr>
      <w:r>
        <w:rPr>
          <w:rFonts w:hint="eastAsia" w:ascii="仿宋_GB2312" w:hAnsi="方正仿宋_GB2312" w:eastAsia="仿宋_GB2312" w:cs="方正仿宋_GB2312"/>
          <w:b/>
          <w:color w:val="000000" w:themeColor="text1"/>
          <w:sz w:val="32"/>
          <w:szCs w:val="32"/>
          <w14:textFill>
            <w14:solidFill>
              <w14:schemeClr w14:val="tx1"/>
            </w14:solidFill>
          </w14:textFill>
        </w:rPr>
        <w:t>附件：项目需求</w:t>
      </w:r>
    </w:p>
    <w:p>
      <w:pPr>
        <w:spacing w:line="640" w:lineRule="exact"/>
        <w:jc w:val="center"/>
        <w:rPr>
          <w:rFonts w:ascii="仿宋_GB2312" w:hAnsi="华文中宋" w:eastAsia="仿宋_GB2312" w:cs="华文中宋"/>
          <w:b/>
          <w:bCs/>
          <w:color w:val="000000" w:themeColor="text1"/>
          <w:sz w:val="44"/>
          <w:szCs w:val="44"/>
          <w14:textFill>
            <w14:solidFill>
              <w14:schemeClr w14:val="tx1"/>
            </w14:solidFill>
          </w14:textFill>
        </w:rPr>
      </w:pPr>
      <w:r>
        <w:rPr>
          <w:rFonts w:hint="eastAsia" w:ascii="仿宋_GB2312" w:hAnsi="华文中宋" w:eastAsia="仿宋_GB2312" w:cs="华文中宋"/>
          <w:b/>
          <w:bCs/>
          <w:color w:val="000000" w:themeColor="text1"/>
          <w:sz w:val="44"/>
          <w:szCs w:val="44"/>
          <w14:textFill>
            <w14:solidFill>
              <w14:schemeClr w14:val="tx1"/>
            </w14:solidFill>
          </w14:textFill>
        </w:rPr>
        <w:t>项目需求表</w:t>
      </w:r>
    </w:p>
    <w:p>
      <w:pPr>
        <w:spacing w:line="640" w:lineRule="exact"/>
        <w:rPr>
          <w:rFonts w:ascii="仿宋_GB2312" w:eastAsia="仿宋_GB2312"/>
          <w:b/>
          <w:bCs/>
          <w:color w:val="000000" w:themeColor="text1"/>
          <w:sz w:val="24"/>
          <w:szCs w:val="24"/>
          <w14:textFill>
            <w14:solidFill>
              <w14:schemeClr w14:val="tx1"/>
            </w14:solidFill>
          </w14:textFill>
        </w:rPr>
      </w:pPr>
      <w:r>
        <w:rPr>
          <w:rFonts w:hint="eastAsia" w:ascii="仿宋_GB2312" w:hAnsi="黑体" w:eastAsia="仿宋_GB2312" w:cs="黑体"/>
          <w:b/>
          <w:color w:val="000000" w:themeColor="text1"/>
          <w:kern w:val="0"/>
          <w:sz w:val="28"/>
          <w:szCs w:val="28"/>
          <w:shd w:val="clear" w:color="auto" w:fill="FFFFFF"/>
          <w14:textFill>
            <w14:solidFill>
              <w14:schemeClr w14:val="tx1"/>
            </w14:solidFill>
          </w14:textFill>
        </w:rPr>
        <w:t>一、需求概况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项目名称</w:t>
            </w:r>
          </w:p>
        </w:tc>
        <w:tc>
          <w:tcPr>
            <w:tcW w:w="3720" w:type="pct"/>
            <w:noWrap/>
            <w:vAlign w:val="center"/>
          </w:tcPr>
          <w:p>
            <w:pPr>
              <w:pStyle w:val="11"/>
              <w:shd w:val="clear" w:color="auto" w:fill="FFFFFF"/>
              <w:spacing w:before="0" w:beforeAutospacing="0" w:after="0" w:afterAutospacing="0" w:line="592" w:lineRule="exact"/>
              <w:rPr>
                <w:rFonts w:hint="default" w:ascii="仿宋_GB2312" w:eastAsia="仿宋_GB2312" w:cs="宋体"/>
                <w:color w:val="000000" w:themeColor="text1"/>
                <w:kern w:val="2"/>
                <w:sz w:val="24"/>
                <w:szCs w:val="24"/>
                <w:lang w:val="en-US"/>
                <w14:textFill>
                  <w14:solidFill>
                    <w14:schemeClr w14:val="tx1"/>
                  </w14:solidFill>
                </w14:textFill>
              </w:rPr>
            </w:pPr>
            <w:r>
              <w:rPr>
                <w:rFonts w:hint="default" w:ascii="仿宋_GB2312" w:eastAsia="仿宋_GB2312" w:cs="宋体"/>
                <w:color w:val="000000" w:themeColor="text1"/>
                <w:kern w:val="2"/>
                <w:sz w:val="24"/>
                <w:szCs w:val="24"/>
                <w:lang w:val="en-US" w:eastAsia="zh-CN"/>
                <w14:textFill>
                  <w14:solidFill>
                    <w14:schemeClr w14:val="tx1"/>
                  </w14:solidFill>
                </w14:textFill>
              </w:rPr>
              <w:t>安徽创新馆餐饮服务外包服务商遴选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项目预算</w:t>
            </w:r>
          </w:p>
        </w:tc>
        <w:tc>
          <w:tcPr>
            <w:tcW w:w="3720" w:type="pct"/>
            <w:noWrap/>
            <w:vAlign w:val="center"/>
          </w:tcPr>
          <w:p>
            <w:pPr>
              <w:autoSpaceDE w:val="0"/>
              <w:autoSpaceDN w:val="0"/>
              <w:adjustRightInd w:val="0"/>
              <w:spacing w:line="640" w:lineRule="exact"/>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0.0001</w:t>
            </w:r>
            <w:r>
              <w:rPr>
                <w:rFonts w:hint="eastAsia" w:ascii="仿宋_GB2312" w:eastAsia="仿宋_GB2312"/>
                <w:color w:val="000000" w:themeColor="text1"/>
                <w:sz w:val="24"/>
                <w:szCs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项目概况</w:t>
            </w:r>
          </w:p>
        </w:tc>
        <w:tc>
          <w:tcPr>
            <w:tcW w:w="3720" w:type="pct"/>
            <w:noWrap/>
            <w:vAlign w:val="center"/>
          </w:tcPr>
          <w:p>
            <w:pPr>
              <w:spacing w:line="640" w:lineRule="exac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kern w:val="0"/>
                <w:sz w:val="24"/>
                <w:szCs w:val="24"/>
                <w:lang w:val="en-US" w:eastAsia="zh-CN" w:bidi="ar-SA"/>
                <w14:textFill>
                  <w14:solidFill>
                    <w14:schemeClr w14:val="tx1"/>
                  </w14:solidFill>
                </w14:textFill>
              </w:rPr>
              <w:t>安徽创新馆食堂，面积约750平方，设计合理，功能齐全，水、电、天然气畅通，厨具齐全，具备即时供餐条件。成交服务商应视馆方意愿，为场馆各单位员工提供早、中、晚三餐餐饮服务，菜价合理，口味丰富；视经营能力为安徽创新馆其他餐饮服务区域提供经营服务，如会务活动餐饮、游客餐饮及科技沙龙区域休闲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项目联系人</w:t>
            </w:r>
          </w:p>
        </w:tc>
        <w:tc>
          <w:tcPr>
            <w:tcW w:w="3720" w:type="pct"/>
            <w:noWrap/>
            <w:vAlign w:val="center"/>
          </w:tcPr>
          <w:p>
            <w:pPr>
              <w:widowControl/>
              <w:shd w:val="clear" w:color="auto" w:fill="FFFFFF"/>
              <w:spacing w:line="375" w:lineRule="atLeast"/>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卞</w:t>
            </w:r>
            <w:r>
              <w:rPr>
                <w:rFonts w:hint="eastAsia" w:ascii="仿宋_GB2312" w:eastAsia="仿宋_GB2312"/>
                <w:color w:val="000000" w:themeColor="text1"/>
                <w:sz w:val="24"/>
                <w:szCs w:val="24"/>
                <w14:textFill>
                  <w14:solidFill>
                    <w14:schemeClr w14:val="tx1"/>
                  </w14:solidFill>
                </w14:textFill>
              </w:rPr>
              <w:t>工</w:t>
            </w:r>
            <w:r>
              <w:rPr>
                <w:rFonts w:hint="eastAsia" w:ascii="宋体" w:hAnsi="宋体" w:eastAsia="宋体" w:cs="仿宋"/>
                <w:sz w:val="24"/>
              </w:rPr>
              <w:t xml:space="preserve"> </w:t>
            </w:r>
            <w:r>
              <w:rPr>
                <w:rFonts w:hint="eastAsia" w:ascii="宋体" w:hAnsi="宋体" w:eastAsia="宋体" w:cs="仿宋"/>
                <w:sz w:val="24"/>
                <w:lang w:val="en-US" w:eastAsia="zh-CN"/>
              </w:rPr>
              <w:t>15375357902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项目是否分包</w:t>
            </w:r>
          </w:p>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及分包预算</w:t>
            </w:r>
          </w:p>
        </w:tc>
        <w:tc>
          <w:tcPr>
            <w:tcW w:w="3720" w:type="pct"/>
            <w:noWrap/>
            <w:vAlign w:val="center"/>
          </w:tcPr>
          <w:p>
            <w:pPr>
              <w:autoSpaceDE w:val="0"/>
              <w:autoSpaceDN w:val="0"/>
              <w:adjustRightInd w:val="0"/>
              <w:spacing w:line="640" w:lineRule="exac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投标人资格要求</w:t>
            </w:r>
          </w:p>
        </w:tc>
        <w:tc>
          <w:tcPr>
            <w:tcW w:w="3720" w:type="pct"/>
            <w:noWrap/>
            <w:vAlign w:val="center"/>
          </w:tcPr>
          <w:p>
            <w:pPr>
              <w:pStyle w:val="11"/>
              <w:shd w:val="clear" w:color="auto" w:fill="FFFFFF"/>
              <w:spacing w:before="0" w:beforeAutospacing="0" w:after="0" w:afterAutospacing="0" w:line="592" w:lineRule="exact"/>
              <w:jc w:val="both"/>
              <w:rPr>
                <w:rFonts w:hint="default" w:ascii="仿宋_GB2312" w:eastAsia="仿宋_GB2312"/>
                <w:color w:val="000000" w:themeColor="text1"/>
                <w:sz w:val="24"/>
                <w:szCs w:val="24"/>
                <w:lang w:val="en-US" w:eastAsia="zh-CN"/>
                <w14:textFill>
                  <w14:solidFill>
                    <w14:schemeClr w14:val="tx1"/>
                  </w14:solidFill>
                </w14:textFill>
              </w:rPr>
            </w:pPr>
            <w:r>
              <w:rPr>
                <w:rFonts w:hint="default" w:ascii="仿宋_GB2312" w:eastAsia="仿宋_GB2312"/>
                <w:color w:val="000000" w:themeColor="text1"/>
                <w:sz w:val="24"/>
                <w:szCs w:val="24"/>
                <w:lang w:val="en-US" w:eastAsia="zh-CN"/>
                <w14:textFill>
                  <w14:solidFill>
                    <w14:schemeClr w14:val="tx1"/>
                  </w14:solidFill>
                </w14:textFill>
              </w:rPr>
              <w:t>1.须具有独立法人资格的企业，具有有效的营业执照；</w:t>
            </w:r>
          </w:p>
          <w:p>
            <w:pPr>
              <w:pStyle w:val="11"/>
              <w:shd w:val="clear" w:color="auto" w:fill="FFFFFF"/>
              <w:spacing w:before="0" w:beforeAutospacing="0" w:after="0" w:afterAutospacing="0" w:line="592" w:lineRule="exact"/>
              <w:jc w:val="both"/>
              <w:rPr>
                <w:rFonts w:hint="default" w:ascii="仿宋_GB2312" w:eastAsia="仿宋_GB2312"/>
                <w:color w:val="000000" w:themeColor="text1"/>
                <w:sz w:val="24"/>
                <w:szCs w:val="24"/>
                <w:lang w:val="en-US" w:eastAsia="zh-CN"/>
                <w14:textFill>
                  <w14:solidFill>
                    <w14:schemeClr w14:val="tx1"/>
                  </w14:solidFill>
                </w14:textFill>
              </w:rPr>
            </w:pPr>
            <w:r>
              <w:rPr>
                <w:rFonts w:hint="default" w:ascii="仿宋_GB2312" w:eastAsia="仿宋_GB2312"/>
                <w:color w:val="000000" w:themeColor="text1"/>
                <w:sz w:val="24"/>
                <w:szCs w:val="24"/>
                <w:lang w:val="en-US" w:eastAsia="zh-CN"/>
                <w14:textFill>
                  <w14:solidFill>
                    <w14:schemeClr w14:val="tx1"/>
                  </w14:solidFill>
                </w14:textFill>
              </w:rPr>
              <w:t>2.服务商具备从事2年（含2年）以上的餐饮经营资质（以营业执照为准）。</w:t>
            </w:r>
          </w:p>
          <w:p>
            <w:pPr>
              <w:pStyle w:val="11"/>
              <w:shd w:val="clear" w:color="auto" w:fill="FFFFFF"/>
              <w:spacing w:before="0" w:beforeAutospacing="0" w:after="0" w:afterAutospacing="0" w:line="592" w:lineRule="exact"/>
              <w:jc w:val="both"/>
              <w:rPr>
                <w:rFonts w:hint="default" w:ascii="仿宋_GB2312" w:eastAsia="仿宋_GB2312"/>
                <w:color w:val="000000" w:themeColor="text1"/>
                <w:sz w:val="24"/>
                <w:szCs w:val="24"/>
                <w:lang w:val="en-US" w:eastAsia="zh-CN"/>
                <w14:textFill>
                  <w14:solidFill>
                    <w14:schemeClr w14:val="tx1"/>
                  </w14:solidFill>
                </w14:textFill>
              </w:rPr>
            </w:pPr>
            <w:r>
              <w:rPr>
                <w:rFonts w:hint="default" w:ascii="仿宋_GB2312" w:eastAsia="仿宋_GB2312"/>
                <w:color w:val="000000" w:themeColor="text1"/>
                <w:sz w:val="24"/>
                <w:szCs w:val="24"/>
                <w:lang w:val="en-US" w:eastAsia="zh-CN"/>
                <w14:textFill>
                  <w14:solidFill>
                    <w14:schemeClr w14:val="tx1"/>
                  </w14:solidFill>
                </w14:textFill>
              </w:rPr>
              <w:t>3.服务商须具有有效的“餐饮服务许可证”或“食品经营许可证”。</w:t>
            </w:r>
          </w:p>
          <w:p>
            <w:pPr>
              <w:pStyle w:val="11"/>
              <w:shd w:val="clear" w:color="auto" w:fill="FFFFFF"/>
              <w:spacing w:before="0" w:beforeAutospacing="0" w:after="0" w:afterAutospacing="0" w:line="592" w:lineRule="exact"/>
              <w:jc w:val="both"/>
              <w:rPr>
                <w:rFonts w:hint="default" w:ascii="仿宋_GB2312" w:eastAsia="仿宋_GB2312"/>
                <w:color w:val="000000" w:themeColor="text1"/>
                <w:sz w:val="24"/>
                <w:szCs w:val="24"/>
                <w:lang w:val="en-US" w:eastAsia="zh-CN"/>
                <w14:textFill>
                  <w14:solidFill>
                    <w14:schemeClr w14:val="tx1"/>
                  </w14:solidFill>
                </w14:textFill>
              </w:rPr>
            </w:pPr>
            <w:r>
              <w:rPr>
                <w:rFonts w:hint="default" w:ascii="仿宋_GB2312" w:eastAsia="仿宋_GB2312"/>
                <w:color w:val="000000" w:themeColor="text1"/>
                <w:sz w:val="24"/>
                <w:szCs w:val="24"/>
                <w:lang w:val="en-US" w:eastAsia="zh-CN"/>
                <w14:textFill>
                  <w14:solidFill>
                    <w14:schemeClr w14:val="tx1"/>
                  </w14:solidFill>
                </w14:textFill>
              </w:rPr>
              <w:t>4.具有本地化服务能力。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hint="default" w:ascii="仿宋_GB2312" w:hAnsi="宋体" w:eastAsia="仿宋_GB2312" w:cs="宋体"/>
                <w:b/>
                <w:bCs/>
                <w:color w:val="000000" w:themeColor="text1"/>
                <w:sz w:val="24"/>
                <w:lang w:val="en-US" w:eastAsia="zh-CN"/>
                <w14:textFill>
                  <w14:solidFill>
                    <w14:schemeClr w14:val="tx1"/>
                  </w14:solidFill>
                </w14:textFill>
              </w:rPr>
            </w:pPr>
            <w:r>
              <w:rPr>
                <w:rFonts w:hint="eastAsia" w:ascii="仿宋_GB2312" w:hAnsi="宋体" w:eastAsia="仿宋_GB2312" w:cs="宋体"/>
                <w:b/>
                <w:bCs/>
                <w:color w:val="000000" w:themeColor="text1"/>
                <w:sz w:val="24"/>
                <w:lang w:val="en-US" w:eastAsia="zh-CN"/>
                <w14:textFill>
                  <w14:solidFill>
                    <w14:schemeClr w14:val="tx1"/>
                  </w14:solidFill>
                </w14:textFill>
              </w:rPr>
              <w:t>社保证明材料</w:t>
            </w:r>
          </w:p>
        </w:tc>
        <w:tc>
          <w:tcPr>
            <w:tcW w:w="3720" w:type="pct"/>
            <w:noWrap/>
            <w:vAlign w:val="center"/>
          </w:tcPr>
          <w:p>
            <w:pPr>
              <w:pStyle w:val="11"/>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本项目遴选文件中要求提供的社保证明材料为下述形式之一（投标文件中须提供扫描件）：</w:t>
            </w:r>
          </w:p>
          <w:p>
            <w:pPr>
              <w:pStyle w:val="11"/>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社保局官方网站查询的缴费记录截图；</w:t>
            </w:r>
          </w:p>
          <w:p>
            <w:pPr>
              <w:pStyle w:val="11"/>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社保局的书面证明材料；</w:t>
            </w:r>
          </w:p>
          <w:p>
            <w:pPr>
              <w:pStyle w:val="11"/>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经服务商委托的第三方人力资源服务机构或与服务商有直接隶属关系的机构可以代缴社保，但须提供有关证明材料并经评标委员会确认。</w:t>
            </w:r>
          </w:p>
          <w:p>
            <w:pPr>
              <w:pStyle w:val="11"/>
              <w:shd w:val="clear" w:color="auto" w:fill="FFFFFF"/>
              <w:spacing w:before="0" w:beforeAutospacing="0" w:after="0" w:afterAutospacing="0" w:line="592" w:lineRule="exact"/>
              <w:jc w:val="both"/>
              <w:rPr>
                <w:rFonts w:hint="eastAsia" w:ascii="仿宋_GB2312" w:hAnsi="Times New Roman" w:eastAsia="仿宋_GB2312"/>
                <w:color w:val="000000" w:themeColor="text1"/>
                <w:kern w:val="2"/>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 xml:space="preserve">其他经评标委员会认可的证明材料。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付款方式</w:t>
            </w:r>
          </w:p>
        </w:tc>
        <w:tc>
          <w:tcPr>
            <w:tcW w:w="3720" w:type="pct"/>
            <w:noWrap/>
            <w:vAlign w:val="center"/>
          </w:tcPr>
          <w:p>
            <w:pPr>
              <w:pStyle w:val="11"/>
              <w:shd w:val="clear" w:color="auto" w:fill="FFFFFF"/>
              <w:spacing w:before="0" w:beforeAutospacing="0" w:after="0" w:afterAutospacing="0" w:line="592" w:lineRule="exact"/>
              <w:jc w:val="both"/>
              <w:rPr>
                <w:rFonts w:hint="eastAsia" w:ascii="仿宋_GB2312" w:eastAsia="仿宋_GB2312"/>
                <w:color w:val="000000" w:themeColor="text1"/>
                <w:kern w:val="2"/>
                <w:sz w:val="24"/>
                <w:szCs w:val="24"/>
                <w:highlight w:val="yellow"/>
                <w:lang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服务地点</w:t>
            </w:r>
          </w:p>
        </w:tc>
        <w:tc>
          <w:tcPr>
            <w:tcW w:w="3720" w:type="pct"/>
            <w:noWrap/>
            <w:vAlign w:val="center"/>
          </w:tcPr>
          <w:p>
            <w:pPr>
              <w:pStyle w:val="11"/>
              <w:shd w:val="clear" w:color="auto" w:fill="FFFFFF"/>
              <w:spacing w:before="0" w:beforeAutospacing="0" w:after="0" w:afterAutospacing="0" w:line="592" w:lineRule="exact"/>
              <w:jc w:val="both"/>
              <w:rPr>
                <w:rFonts w:ascii="仿宋_GB2312" w:eastAsia="仿宋_GB2312"/>
                <w:color w:val="000000" w:themeColor="text1"/>
                <w:kern w:val="2"/>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安徽创新馆，具体地点由</w:t>
            </w:r>
            <w:r>
              <w:rPr>
                <w:rFonts w:hint="eastAsia" w:ascii="仿宋_GB2312" w:eastAsia="仿宋_GB2312" w:cs="Times New Roman"/>
                <w:color w:val="000000" w:themeColor="text1"/>
                <w:sz w:val="24"/>
                <w:szCs w:val="24"/>
                <w:lang w:eastAsia="zh-CN"/>
                <w14:textFill>
                  <w14:solidFill>
                    <w14:schemeClr w14:val="tx1"/>
                  </w14:solidFill>
                </w14:textFill>
              </w:rPr>
              <w:t>业主单位</w:t>
            </w:r>
            <w:r>
              <w:rPr>
                <w:rFonts w:hint="eastAsia" w:ascii="仿宋_GB2312" w:hAnsi="宋体" w:eastAsia="仿宋_GB2312" w:cs="Times New Roman"/>
                <w:color w:val="000000" w:themeColor="text1"/>
                <w:sz w:val="24"/>
                <w:szCs w:val="24"/>
                <w14:textFill>
                  <w14:solidFill>
                    <w14:schemeClr w14:val="tx1"/>
                  </w14:solidFill>
                </w14:textFill>
              </w:rPr>
              <w:t>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服务期限、工期</w:t>
            </w:r>
          </w:p>
        </w:tc>
        <w:tc>
          <w:tcPr>
            <w:tcW w:w="3720" w:type="pct"/>
            <w:noWrap/>
            <w:vAlign w:val="center"/>
          </w:tcPr>
          <w:p>
            <w:pPr>
              <w:pStyle w:val="11"/>
              <w:shd w:val="clear" w:color="auto" w:fill="FFFFFF"/>
              <w:spacing w:before="0" w:beforeAutospacing="0" w:after="0" w:afterAutospacing="0" w:line="592" w:lineRule="exact"/>
              <w:jc w:val="both"/>
              <w:rPr>
                <w:rFonts w:hint="eastAsia" w:ascii="仿宋_GB2312" w:eastAsia="仿宋_GB2312"/>
                <w:color w:val="000000" w:themeColor="text1"/>
                <w:kern w:val="2"/>
                <w:sz w:val="24"/>
                <w:szCs w:val="24"/>
                <w14:textFill>
                  <w14:solidFill>
                    <w14:schemeClr w14:val="tx1"/>
                  </w14:solidFill>
                </w14:textFill>
              </w:rPr>
            </w:pPr>
            <w:r>
              <w:rPr>
                <w:rFonts w:hint="eastAsia" w:ascii="仿宋_GB2312" w:eastAsia="仿宋_GB2312"/>
                <w:color w:val="000000" w:themeColor="text1"/>
                <w:kern w:val="2"/>
                <w:sz w:val="24"/>
                <w:szCs w:val="24"/>
                <w:lang w:val="en-US" w:eastAsia="zh-CN"/>
                <w14:textFill>
                  <w14:solidFill>
                    <w14:schemeClr w14:val="tx1"/>
                  </w14:solidFill>
                </w14:textFill>
              </w:rPr>
              <w:t>一年，</w:t>
            </w:r>
            <w:r>
              <w:rPr>
                <w:rFonts w:hint="eastAsia" w:ascii="仿宋_GB2312" w:eastAsia="仿宋_GB2312"/>
                <w:color w:val="000000" w:themeColor="text1"/>
                <w:kern w:val="2"/>
                <w:sz w:val="24"/>
                <w:szCs w:val="24"/>
                <w14:textFill>
                  <w14:solidFill>
                    <w14:schemeClr w14:val="tx1"/>
                  </w14:solidFill>
                </w14:textFill>
              </w:rPr>
              <w:t>具体以合同签订时间为准。</w:t>
            </w:r>
          </w:p>
          <w:p>
            <w:pPr>
              <w:pStyle w:val="11"/>
              <w:shd w:val="clear" w:color="auto" w:fill="FFFFFF"/>
              <w:spacing w:before="0" w:beforeAutospacing="0" w:after="0" w:afterAutospacing="0" w:line="592" w:lineRule="exact"/>
              <w:jc w:val="both"/>
              <w:rPr>
                <w:rFonts w:hint="default" w:ascii="仿宋_GB2312" w:eastAsia="仿宋_GB2312"/>
                <w:color w:val="000000" w:themeColor="text1"/>
                <w:kern w:val="2"/>
                <w:sz w:val="24"/>
                <w:szCs w:val="24"/>
                <w:lang w:val="en-US" w:eastAsia="zh-CN"/>
                <w14:textFill>
                  <w14:solidFill>
                    <w14:schemeClr w14:val="tx1"/>
                  </w14:solidFill>
                </w14:textFill>
              </w:rPr>
            </w:pPr>
            <w:r>
              <w:rPr>
                <w:rFonts w:hint="default" w:ascii="仿宋_GB2312" w:eastAsia="仿宋_GB2312"/>
                <w:color w:val="000000" w:themeColor="text1"/>
                <w:kern w:val="2"/>
                <w:sz w:val="24"/>
                <w:szCs w:val="24"/>
                <w:lang w:val="en-US" w:eastAsia="zh-CN"/>
                <w14:textFill>
                  <w14:solidFill>
                    <w14:schemeClr w14:val="tx1"/>
                  </w14:solidFill>
                </w14:textFill>
              </w:rPr>
              <w:t>本服务期内中标人履约良好，合同到期后，经甲乙双方同意，且年度预算能保障的前提下，可续签下一年合同，续签不超过2次，合同一年一签，合同金额不变。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集中踏勘现场要求</w:t>
            </w:r>
          </w:p>
        </w:tc>
        <w:tc>
          <w:tcPr>
            <w:tcW w:w="3720" w:type="pct"/>
            <w:noWrap/>
            <w:vAlign w:val="center"/>
          </w:tcPr>
          <w:p>
            <w:pPr>
              <w:pStyle w:val="11"/>
              <w:shd w:val="clear" w:color="auto" w:fill="FFFFFF"/>
              <w:spacing w:before="0" w:beforeAutospacing="0" w:after="0" w:afterAutospacing="0" w:line="592" w:lineRule="exact"/>
              <w:jc w:val="both"/>
              <w:rPr>
                <w:rFonts w:ascii="仿宋_GB2312" w:eastAsia="仿宋_GB2312"/>
                <w:color w:val="000000" w:themeColor="text1"/>
                <w:kern w:val="2"/>
                <w:sz w:val="24"/>
                <w:szCs w:val="24"/>
                <w14:textFill>
                  <w14:solidFill>
                    <w14:schemeClr w14:val="tx1"/>
                  </w14:solidFill>
                </w14:textFill>
              </w:rPr>
            </w:pPr>
            <w:r>
              <w:rPr>
                <w:rFonts w:hint="eastAsia" w:ascii="仿宋_GB2312" w:eastAsia="仿宋_GB2312"/>
                <w:color w:val="000000" w:themeColor="text1"/>
                <w:kern w:val="2"/>
                <w:sz w:val="24"/>
                <w:szCs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采购需求论证要求</w:t>
            </w:r>
          </w:p>
        </w:tc>
        <w:tc>
          <w:tcPr>
            <w:tcW w:w="3720" w:type="pct"/>
            <w:noWrap/>
            <w:vAlign w:val="center"/>
          </w:tcPr>
          <w:p>
            <w:pPr>
              <w:autoSpaceDE w:val="0"/>
              <w:autoSpaceDN w:val="0"/>
              <w:adjustRightInd w:val="0"/>
              <w:spacing w:line="640" w:lineRule="exact"/>
              <w:jc w:val="lef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无须论证</w:t>
            </w:r>
          </w:p>
        </w:tc>
      </w:tr>
    </w:tbl>
    <w:p>
      <w:pPr>
        <w:numPr>
          <w:ilvl w:val="0"/>
          <w:numId w:val="1"/>
        </w:numPr>
        <w:spacing w:line="640" w:lineRule="exact"/>
        <w:rPr>
          <w:rFonts w:ascii="仿宋_GB2312" w:eastAsia="仿宋_GB2312"/>
          <w:b/>
          <w:color w:val="000000" w:themeColor="text1"/>
          <w:kern w:val="0"/>
          <w:sz w:val="28"/>
          <w:szCs w:val="28"/>
          <w14:textFill>
            <w14:solidFill>
              <w14:schemeClr w14:val="tx1"/>
            </w14:solidFill>
          </w14:textFill>
        </w:rPr>
      </w:pPr>
      <w:r>
        <w:rPr>
          <w:rFonts w:hint="eastAsia" w:ascii="仿宋_GB2312" w:eastAsia="仿宋_GB2312"/>
          <w:b/>
          <w:color w:val="000000" w:themeColor="text1"/>
          <w:kern w:val="0"/>
          <w:sz w:val="28"/>
          <w:szCs w:val="28"/>
          <w14:textFill>
            <w14:solidFill>
              <w14:schemeClr w14:val="tx1"/>
            </w14:solidFill>
          </w14:textFill>
        </w:rPr>
        <w:t>项目概况</w:t>
      </w:r>
    </w:p>
    <w:p>
      <w:pPr>
        <w:pStyle w:val="11"/>
        <w:shd w:val="clear" w:color="auto" w:fill="FFFFFF"/>
        <w:spacing w:before="0" w:beforeAutospacing="0" w:after="0" w:afterAutospacing="0" w:line="592" w:lineRule="exact"/>
        <w:ind w:firstLine="560" w:firstLineChars="200"/>
        <w:jc w:val="both"/>
        <w:rPr>
          <w:rFonts w:hint="eastAsia" w:ascii="仿宋_GB2312" w:hAnsi="方正仿宋_GB2312" w:eastAsia="仿宋_GB2312" w:cs="方正仿宋_GB2312"/>
          <w:color w:val="000000" w:themeColor="text1"/>
          <w:sz w:val="28"/>
          <w:szCs w:val="28"/>
          <w14:textFill>
            <w14:solidFill>
              <w14:schemeClr w14:val="tx1"/>
            </w14:solidFill>
          </w14:textFill>
        </w:rPr>
      </w:pPr>
      <w:r>
        <w:rPr>
          <w:rFonts w:hint="eastAsia" w:ascii="仿宋_GB2312" w:hAnsi="方正仿宋_GB2312" w:eastAsia="仿宋_GB2312" w:cs="方正仿宋_GB2312"/>
          <w:color w:val="000000" w:themeColor="text1"/>
          <w:sz w:val="28"/>
          <w:szCs w:val="28"/>
          <w14:textFill>
            <w14:solidFill>
              <w14:schemeClr w14:val="tx1"/>
            </w14:solidFill>
          </w14:textFill>
        </w:rPr>
        <w:t>为安徽创新馆食堂，面积约750平方，设计合理，功能齐全，水、电、天然气畅通，厨具齐全，具备即时供餐条件</w:t>
      </w:r>
      <w:r>
        <w:rPr>
          <w:rFonts w:hint="eastAsia" w:ascii="仿宋_GB2312" w:hAnsi="方正仿宋_GB2312" w:eastAsia="仿宋_GB2312" w:cs="方正仿宋_GB2312"/>
          <w:color w:val="000000" w:themeColor="text1"/>
          <w:sz w:val="28"/>
          <w:szCs w:val="28"/>
          <w:lang w:eastAsia="zh-CN"/>
          <w14:textFill>
            <w14:solidFill>
              <w14:schemeClr w14:val="tx1"/>
            </w14:solidFill>
          </w14:textFill>
        </w:rPr>
        <w:t>。</w:t>
      </w:r>
      <w:r>
        <w:rPr>
          <w:rFonts w:hint="eastAsia" w:ascii="仿宋_GB2312" w:hAnsi="方正仿宋_GB2312" w:eastAsia="仿宋_GB2312" w:cs="方正仿宋_GB2312"/>
          <w:color w:val="000000" w:themeColor="text1"/>
          <w:sz w:val="28"/>
          <w:szCs w:val="28"/>
          <w:lang w:val="en-US" w:eastAsia="zh-CN"/>
          <w14:textFill>
            <w14:solidFill>
              <w14:schemeClr w14:val="tx1"/>
            </w14:solidFill>
          </w14:textFill>
        </w:rPr>
        <w:t>成交服务商应视馆方意愿，</w:t>
      </w:r>
      <w:r>
        <w:rPr>
          <w:rFonts w:hint="eastAsia" w:ascii="仿宋_GB2312" w:hAnsi="方正仿宋_GB2312" w:eastAsia="仿宋_GB2312" w:cs="方正仿宋_GB2312"/>
          <w:color w:val="000000" w:themeColor="text1"/>
          <w:sz w:val="28"/>
          <w:szCs w:val="28"/>
          <w14:textFill>
            <w14:solidFill>
              <w14:schemeClr w14:val="tx1"/>
            </w14:solidFill>
          </w14:textFill>
        </w:rPr>
        <w:t>为</w:t>
      </w:r>
      <w:r>
        <w:rPr>
          <w:rFonts w:hint="eastAsia" w:ascii="仿宋_GB2312" w:hAnsi="方正仿宋_GB2312" w:eastAsia="仿宋_GB2312" w:cs="方正仿宋_GB2312"/>
          <w:color w:val="000000" w:themeColor="text1"/>
          <w:sz w:val="28"/>
          <w:szCs w:val="28"/>
          <w:lang w:val="en-US" w:eastAsia="zh-CN"/>
          <w14:textFill>
            <w14:solidFill>
              <w14:schemeClr w14:val="tx1"/>
            </w14:solidFill>
          </w14:textFill>
        </w:rPr>
        <w:t>场馆</w:t>
      </w:r>
      <w:r>
        <w:rPr>
          <w:rFonts w:hint="eastAsia" w:ascii="仿宋_GB2312" w:hAnsi="方正仿宋_GB2312" w:eastAsia="仿宋_GB2312" w:cs="方正仿宋_GB2312"/>
          <w:color w:val="000000" w:themeColor="text1"/>
          <w:sz w:val="28"/>
          <w:szCs w:val="28"/>
          <w14:textFill>
            <w14:solidFill>
              <w14:schemeClr w14:val="tx1"/>
            </w14:solidFill>
          </w14:textFill>
        </w:rPr>
        <w:t>各单位员工提供早、中、晚三餐餐饮服务，菜价合理，口味丰富</w:t>
      </w:r>
      <w:r>
        <w:rPr>
          <w:rFonts w:hint="eastAsia" w:ascii="仿宋_GB2312" w:hAnsi="方正仿宋_GB2312" w:eastAsia="仿宋_GB2312" w:cs="方正仿宋_GB2312"/>
          <w:color w:val="000000" w:themeColor="text1"/>
          <w:sz w:val="28"/>
          <w:szCs w:val="28"/>
          <w:lang w:eastAsia="zh-CN"/>
          <w14:textFill>
            <w14:solidFill>
              <w14:schemeClr w14:val="tx1"/>
            </w14:solidFill>
          </w14:textFill>
        </w:rPr>
        <w:t>；</w:t>
      </w:r>
      <w:r>
        <w:rPr>
          <w:rFonts w:hint="eastAsia" w:ascii="仿宋_GB2312" w:hAnsi="方正仿宋_GB2312" w:eastAsia="仿宋_GB2312" w:cs="方正仿宋_GB2312"/>
          <w:color w:val="000000" w:themeColor="text1"/>
          <w:sz w:val="28"/>
          <w:szCs w:val="28"/>
          <w14:textFill>
            <w14:solidFill>
              <w14:schemeClr w14:val="tx1"/>
            </w14:solidFill>
          </w14:textFill>
        </w:rPr>
        <w:t>视经营能力为</w:t>
      </w:r>
      <w:r>
        <w:rPr>
          <w:rFonts w:hint="eastAsia" w:ascii="仿宋_GB2312" w:hAnsi="方正仿宋_GB2312" w:eastAsia="仿宋_GB2312" w:cs="方正仿宋_GB2312"/>
          <w:color w:val="000000" w:themeColor="text1"/>
          <w:sz w:val="28"/>
          <w:szCs w:val="28"/>
          <w:lang w:val="en-US" w:eastAsia="zh-CN"/>
          <w14:textFill>
            <w14:solidFill>
              <w14:schemeClr w14:val="tx1"/>
            </w14:solidFill>
          </w14:textFill>
        </w:rPr>
        <w:t>安徽创新馆</w:t>
      </w:r>
      <w:r>
        <w:rPr>
          <w:rFonts w:hint="eastAsia" w:ascii="仿宋_GB2312" w:hAnsi="方正仿宋_GB2312" w:eastAsia="仿宋_GB2312" w:cs="方正仿宋_GB2312"/>
          <w:color w:val="000000" w:themeColor="text1"/>
          <w:sz w:val="28"/>
          <w:szCs w:val="28"/>
          <w14:textFill>
            <w14:solidFill>
              <w14:schemeClr w14:val="tx1"/>
            </w14:solidFill>
          </w14:textFill>
        </w:rPr>
        <w:t>其他餐饮服务区域提供经营服务，如会务活动餐饮、游客餐饮</w:t>
      </w:r>
      <w:r>
        <w:rPr>
          <w:rFonts w:hint="eastAsia" w:ascii="仿宋_GB2312" w:hAnsi="方正仿宋_GB2312" w:eastAsia="仿宋_GB2312" w:cs="方正仿宋_GB2312"/>
          <w:color w:val="000000" w:themeColor="text1"/>
          <w:sz w:val="28"/>
          <w:szCs w:val="28"/>
          <w:lang w:val="en-US" w:eastAsia="zh-CN"/>
          <w14:textFill>
            <w14:solidFill>
              <w14:schemeClr w14:val="tx1"/>
            </w14:solidFill>
          </w14:textFill>
        </w:rPr>
        <w:t>及科技沙龙区域休闲</w:t>
      </w:r>
      <w:r>
        <w:rPr>
          <w:rFonts w:hint="eastAsia" w:ascii="仿宋_GB2312" w:hAnsi="方正仿宋_GB2312" w:eastAsia="仿宋_GB2312" w:cs="方正仿宋_GB2312"/>
          <w:color w:val="000000" w:themeColor="text1"/>
          <w:sz w:val="28"/>
          <w:szCs w:val="28"/>
          <w14:textFill>
            <w14:solidFill>
              <w14:schemeClr w14:val="tx1"/>
            </w14:solidFill>
          </w14:textFill>
        </w:rPr>
        <w:t>服务</w:t>
      </w:r>
      <w:r>
        <w:rPr>
          <w:rFonts w:hint="eastAsia" w:ascii="仿宋_GB2312" w:hAnsi="方正仿宋_GB2312" w:eastAsia="仿宋_GB2312" w:cs="方正仿宋_GB2312"/>
          <w:color w:val="000000" w:themeColor="text1"/>
          <w:sz w:val="28"/>
          <w:szCs w:val="28"/>
          <w:lang w:val="en-US" w:eastAsia="zh-CN"/>
          <w14:textFill>
            <w14:solidFill>
              <w14:schemeClr w14:val="tx1"/>
            </w14:solidFill>
          </w14:textFill>
        </w:rPr>
        <w:t>等</w:t>
      </w:r>
      <w:r>
        <w:rPr>
          <w:rFonts w:hint="eastAsia" w:ascii="仿宋_GB2312" w:hAnsi="方正仿宋_GB2312" w:eastAsia="仿宋_GB2312" w:cs="方正仿宋_GB2312"/>
          <w:color w:val="000000" w:themeColor="text1"/>
          <w:sz w:val="28"/>
          <w:szCs w:val="28"/>
          <w14:textFill>
            <w14:solidFill>
              <w14:schemeClr w14:val="tx1"/>
            </w14:solidFill>
          </w14:textFill>
        </w:rPr>
        <w:t>。</w:t>
      </w:r>
    </w:p>
    <w:p>
      <w:pPr>
        <w:pStyle w:val="11"/>
        <w:shd w:val="clear" w:color="auto" w:fill="FFFFFF"/>
        <w:spacing w:before="0" w:beforeAutospacing="0" w:after="0" w:afterAutospacing="0" w:line="592" w:lineRule="exact"/>
        <w:jc w:val="both"/>
        <w:rPr>
          <w:rFonts w:ascii="仿宋_GB2312" w:hAnsi="Times New Roman" w:eastAsia="仿宋_GB2312"/>
          <w:b/>
          <w:color w:val="000000" w:themeColor="text1"/>
          <w:sz w:val="28"/>
          <w:szCs w:val="28"/>
          <w14:textFill>
            <w14:solidFill>
              <w14:schemeClr w14:val="tx1"/>
            </w14:solidFill>
          </w14:textFill>
        </w:rPr>
      </w:pPr>
      <w:r>
        <w:rPr>
          <w:rFonts w:hint="eastAsia" w:ascii="仿宋_GB2312" w:hAnsi="黑体" w:eastAsia="仿宋_GB2312" w:cs="黑体"/>
          <w:b/>
          <w:color w:val="000000" w:themeColor="text1"/>
          <w:sz w:val="28"/>
          <w:szCs w:val="28"/>
          <w:shd w:val="clear" w:color="auto" w:fill="FFFFFF"/>
          <w14:textFill>
            <w14:solidFill>
              <w14:schemeClr w14:val="tx1"/>
            </w14:solidFill>
          </w14:textFill>
        </w:rPr>
        <w:t>三、</w:t>
      </w:r>
      <w:r>
        <w:rPr>
          <w:rFonts w:hint="eastAsia" w:ascii="仿宋_GB2312" w:hAnsi="Times New Roman" w:eastAsia="仿宋_GB2312"/>
          <w:b/>
          <w:color w:val="000000" w:themeColor="text1"/>
          <w:sz w:val="28"/>
          <w:szCs w:val="28"/>
          <w:shd w:val="clear" w:color="auto" w:fill="FFFFFF"/>
          <w14:textFill>
            <w14:solidFill>
              <w14:schemeClr w14:val="tx1"/>
            </w14:solidFill>
          </w14:textFill>
        </w:rPr>
        <w:t>报价要求：</w:t>
      </w:r>
    </w:p>
    <w:p>
      <w:pPr>
        <w:pStyle w:val="11"/>
        <w:shd w:val="clear" w:color="auto" w:fill="FFFFFF"/>
        <w:spacing w:before="0" w:beforeAutospacing="0" w:after="0" w:afterAutospacing="0" w:line="592" w:lineRule="exact"/>
        <w:ind w:firstLine="560" w:firstLineChars="200"/>
        <w:jc w:val="both"/>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lang w:val="en-US" w:eastAsia="zh-CN"/>
          <w14:textFill>
            <w14:solidFill>
              <w14:schemeClr w14:val="tx1"/>
            </w14:solidFill>
          </w14:textFill>
        </w:rPr>
        <w:t>安徽创新馆餐饮服务外包服务商</w:t>
      </w:r>
      <w:r>
        <w:rPr>
          <w:rFonts w:hint="eastAsia" w:ascii="仿宋_GB2312" w:hAnsi="Times New Roman" w:eastAsia="仿宋_GB2312"/>
          <w:color w:val="000000" w:themeColor="text1"/>
          <w:sz w:val="28"/>
          <w:szCs w:val="28"/>
          <w:lang w:eastAsia="zh-CN"/>
          <w14:textFill>
            <w14:solidFill>
              <w14:schemeClr w14:val="tx1"/>
            </w14:solidFill>
          </w14:textFill>
        </w:rPr>
        <w:t>遴选</w:t>
      </w:r>
      <w:r>
        <w:rPr>
          <w:rFonts w:hint="eastAsia" w:ascii="仿宋_GB2312" w:hAnsi="Times New Roman" w:eastAsia="仿宋_GB2312"/>
          <w:color w:val="000000" w:themeColor="text1"/>
          <w:sz w:val="28"/>
          <w:szCs w:val="28"/>
          <w14:textFill>
            <w14:solidFill>
              <w14:schemeClr w14:val="tx1"/>
            </w14:solidFill>
          </w14:textFill>
        </w:rPr>
        <w:t>项目总价不超过</w:t>
      </w:r>
      <w:r>
        <w:rPr>
          <w:rFonts w:hint="eastAsia" w:ascii="仿宋_GB2312" w:hAnsi="Times New Roman" w:eastAsia="仿宋_GB2312"/>
          <w:color w:val="000000" w:themeColor="text1"/>
          <w:sz w:val="28"/>
          <w:szCs w:val="28"/>
          <w:lang w:val="en-US" w:eastAsia="zh-CN"/>
          <w14:textFill>
            <w14:solidFill>
              <w14:schemeClr w14:val="tx1"/>
            </w14:solidFill>
          </w14:textFill>
        </w:rPr>
        <w:t>0.0001</w:t>
      </w:r>
      <w:r>
        <w:rPr>
          <w:rFonts w:hint="eastAsia" w:ascii="仿宋_GB2312" w:hAnsi="Times New Roman" w:eastAsia="仿宋_GB2312"/>
          <w:color w:val="000000" w:themeColor="text1"/>
          <w:sz w:val="28"/>
          <w:szCs w:val="28"/>
          <w14:textFill>
            <w14:solidFill>
              <w14:schemeClr w14:val="tx1"/>
            </w14:solidFill>
          </w14:textFill>
        </w:rPr>
        <w:t>万元（</w:t>
      </w:r>
      <w:r>
        <w:rPr>
          <w:rFonts w:hint="eastAsia" w:ascii="仿宋_GB2312" w:hAnsi="Times New Roman" w:eastAsia="仿宋_GB2312"/>
          <w:color w:val="000000" w:themeColor="text1"/>
          <w:sz w:val="28"/>
          <w:szCs w:val="28"/>
          <w:lang w:eastAsia="zh-CN"/>
          <w14:textFill>
            <w14:solidFill>
              <w14:schemeClr w14:val="tx1"/>
            </w14:solidFill>
          </w14:textFill>
        </w:rPr>
        <w:t>壹圆</w:t>
      </w:r>
      <w:r>
        <w:rPr>
          <w:rFonts w:hint="eastAsia" w:ascii="仿宋_GB2312" w:eastAsia="仿宋_GB2312" w:cs="宋体"/>
          <w:color w:val="000000" w:themeColor="text1"/>
          <w:kern w:val="2"/>
          <w:sz w:val="28"/>
          <w:szCs w:val="28"/>
          <w14:textFill>
            <w14:solidFill>
              <w14:schemeClr w14:val="tx1"/>
            </w14:solidFill>
          </w14:textFill>
        </w:rPr>
        <w:t>整</w:t>
      </w:r>
      <w:r>
        <w:rPr>
          <w:rFonts w:hint="eastAsia" w:ascii="仿宋_GB2312" w:hAnsi="Times New Roman" w:eastAsia="仿宋_GB2312"/>
          <w:color w:val="000000" w:themeColor="text1"/>
          <w:sz w:val="28"/>
          <w:szCs w:val="28"/>
          <w14:textFill>
            <w14:solidFill>
              <w14:schemeClr w14:val="tx1"/>
            </w14:solidFill>
          </w14:textFill>
        </w:rPr>
        <w:t>）,起止时间以合同签订为准。本项目投标报投标总价，报价包括完成本项目所需全部费用，投标人自行做好现场勘察，中标后业主单位不再追加任何费用。</w:t>
      </w:r>
    </w:p>
    <w:p>
      <w:pPr>
        <w:pStyle w:val="18"/>
        <w:rPr>
          <w:rFonts w:ascii="仿宋_GB2312" w:hAnsi="黑体" w:eastAsia="仿宋_GB2312" w:cs="黑体"/>
          <w:b/>
          <w:color w:val="000000" w:themeColor="text1"/>
          <w:sz w:val="28"/>
          <w:szCs w:val="28"/>
          <w:shd w:val="clear" w:color="auto" w:fill="FFFFFF"/>
          <w14:textFill>
            <w14:solidFill>
              <w14:schemeClr w14:val="tx1"/>
            </w14:solidFill>
          </w14:textFill>
        </w:rPr>
      </w:pPr>
      <w:r>
        <w:rPr>
          <w:rFonts w:ascii="仿宋_GB2312" w:hAnsi="黑体" w:eastAsia="仿宋_GB2312" w:cs="黑体"/>
          <w:b/>
          <w:color w:val="000000" w:themeColor="text1"/>
          <w:sz w:val="28"/>
          <w:szCs w:val="28"/>
          <w:shd w:val="clear" w:color="auto" w:fill="FFFFFF"/>
          <w14:textFill>
            <w14:solidFill>
              <w14:schemeClr w14:val="tx1"/>
            </w14:solidFill>
          </w14:textFill>
        </w:rPr>
        <w:t>四、初审表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848"/>
        <w:gridCol w:w="1425"/>
        <w:gridCol w:w="1041"/>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0" w:type="auto"/>
            <w:gridSpan w:val="5"/>
            <w:vAlign w:val="center"/>
          </w:tcPr>
          <w:p>
            <w:pPr>
              <w:pStyle w:val="21"/>
              <w:pBdr>
                <w:bottom w:val="none" w:color="auto" w:sz="0" w:space="0"/>
              </w:pBdr>
              <w:tabs>
                <w:tab w:val="clear" w:pos="4153"/>
                <w:tab w:val="clear" w:pos="8306"/>
              </w:tabs>
              <w:snapToGrid w:val="0"/>
              <w:spacing w:line="440" w:lineRule="exact"/>
              <w:ind w:right="-10"/>
              <w:textAlignment w:val="auto"/>
              <w:rPr>
                <w:rFonts w:ascii="宋体" w:hAnsi="宋体"/>
                <w:color w:val="000000" w:themeColor="text1"/>
                <w:kern w:val="2"/>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848" w:type="dxa"/>
            <w:tcBorders>
              <w:bottom w:val="single" w:color="auto" w:sz="4" w:space="0"/>
            </w:tcBorders>
            <w:vAlign w:val="center"/>
          </w:tcPr>
          <w:p>
            <w:pPr>
              <w:pStyle w:val="21"/>
              <w:pBdr>
                <w:bottom w:val="none" w:color="auto" w:sz="0" w:space="0"/>
              </w:pBdr>
              <w:tabs>
                <w:tab w:val="clear" w:pos="4153"/>
                <w:tab w:val="clear" w:pos="8306"/>
              </w:tabs>
              <w:snapToGrid w:val="0"/>
              <w:spacing w:line="440" w:lineRule="exact"/>
              <w:ind w:right="-11"/>
              <w:textAlignment w:val="auto"/>
              <w:rPr>
                <w:rFonts w:hint="eastAsia" w:ascii="宋体" w:hAnsi="宋体"/>
                <w:color w:val="000000" w:themeColor="text1"/>
                <w:kern w:val="2"/>
                <w:szCs w:val="24"/>
                <w14:textFill>
                  <w14:solidFill>
                    <w14:schemeClr w14:val="tx1"/>
                  </w14:solidFill>
                </w14:textFill>
              </w:rPr>
            </w:pPr>
            <w:r>
              <w:rPr>
                <w:rFonts w:hint="eastAsia" w:ascii="宋体" w:hAnsi="宋体"/>
                <w:color w:val="000000" w:themeColor="text1"/>
                <w:kern w:val="2"/>
                <w:szCs w:val="24"/>
                <w14:textFill>
                  <w14:solidFill>
                    <w14:schemeClr w14:val="tx1"/>
                  </w14:solidFill>
                </w14:textFill>
              </w:rPr>
              <w:t>指标</w:t>
            </w:r>
          </w:p>
          <w:p>
            <w:pPr>
              <w:pStyle w:val="21"/>
              <w:pBdr>
                <w:bottom w:val="none" w:color="auto" w:sz="0" w:space="0"/>
              </w:pBdr>
              <w:tabs>
                <w:tab w:val="clear" w:pos="4153"/>
                <w:tab w:val="clear" w:pos="8306"/>
              </w:tabs>
              <w:snapToGrid w:val="0"/>
              <w:spacing w:line="440" w:lineRule="exact"/>
              <w:ind w:right="-11"/>
              <w:textAlignment w:val="auto"/>
              <w:rPr>
                <w:rFonts w:ascii="宋体" w:hAnsi="宋体"/>
                <w:color w:val="000000" w:themeColor="text1"/>
                <w:kern w:val="2"/>
                <w:szCs w:val="24"/>
                <w14:textFill>
                  <w14:solidFill>
                    <w14:schemeClr w14:val="tx1"/>
                  </w14:solidFill>
                </w14:textFill>
              </w:rPr>
            </w:pPr>
            <w:r>
              <w:rPr>
                <w:rFonts w:hint="eastAsia" w:ascii="宋体" w:hAnsi="宋体"/>
                <w:color w:val="000000" w:themeColor="text1"/>
                <w:kern w:val="2"/>
                <w:szCs w:val="24"/>
                <w14:textFill>
                  <w14:solidFill>
                    <w14:schemeClr w14:val="tx1"/>
                  </w14:solidFill>
                </w14:textFill>
              </w:rPr>
              <w:t>名称</w:t>
            </w:r>
          </w:p>
        </w:tc>
        <w:tc>
          <w:tcPr>
            <w:tcW w:w="1425" w:type="dxa"/>
            <w:tcBorders>
              <w:bottom w:val="single" w:color="auto" w:sz="4" w:space="0"/>
            </w:tcBorders>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指标要求</w:t>
            </w:r>
          </w:p>
        </w:tc>
        <w:tc>
          <w:tcPr>
            <w:tcW w:w="1041" w:type="dxa"/>
            <w:tcBorders>
              <w:bottom w:val="single" w:color="auto" w:sz="4" w:space="0"/>
            </w:tcBorders>
            <w:vAlign w:val="center"/>
          </w:tcPr>
          <w:p>
            <w:pPr>
              <w:adjustRightInd w:val="0"/>
              <w:snapToGrid w:val="0"/>
              <w:spacing w:line="440" w:lineRule="exact"/>
              <w:ind w:right="-11"/>
              <w:jc w:val="center"/>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w:t>
            </w:r>
          </w:p>
          <w:p>
            <w:pPr>
              <w:adjustRightInd w:val="0"/>
              <w:snapToGrid w:val="0"/>
              <w:spacing w:line="440" w:lineRule="exact"/>
              <w:ind w:right="-11"/>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trPr>
        <w:tc>
          <w:tcPr>
            <w:tcW w:w="0" w:type="auto"/>
            <w:vAlign w:val="center"/>
          </w:tcPr>
          <w:p>
            <w:pPr>
              <w:adjustRightInd w:val="0"/>
              <w:snapToGrid w:val="0"/>
              <w:spacing w:line="440" w:lineRule="exact"/>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848" w:type="dxa"/>
            <w:vAlign w:val="center"/>
          </w:tcPr>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w:t>
            </w:r>
          </w:p>
          <w:p>
            <w:pPr>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执照</w:t>
            </w:r>
          </w:p>
        </w:tc>
        <w:tc>
          <w:tcPr>
            <w:tcW w:w="1425" w:type="dxa"/>
            <w:vAlign w:val="center"/>
          </w:tcPr>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w:t>
            </w:r>
          </w:p>
          <w:p>
            <w:pPr>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w:t>
            </w:r>
          </w:p>
        </w:tc>
        <w:tc>
          <w:tcPr>
            <w:tcW w:w="1041" w:type="dxa"/>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p>
        </w:tc>
        <w:tc>
          <w:tcPr>
            <w:tcW w:w="0" w:type="auto"/>
            <w:vAlign w:val="center"/>
          </w:tcPr>
          <w:p>
            <w:pPr>
              <w:adjustRightInd w:val="0"/>
              <w:snapToGrid w:val="0"/>
              <w:spacing w:line="440" w:lineRule="exact"/>
              <w:ind w:right="-11"/>
              <w:jc w:val="left"/>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w:t>
            </w:r>
            <w:r>
              <w:rPr>
                <w:rFonts w:hint="eastAsia" w:ascii="宋体" w:hAnsi="宋体"/>
                <w:b/>
                <w:bCs/>
                <w:color w:val="000000" w:themeColor="text1"/>
                <w:sz w:val="24"/>
                <w:szCs w:val="24"/>
                <w14:textFill>
                  <w14:solidFill>
                    <w14:schemeClr w14:val="tx1"/>
                  </w14:solidFill>
                </w14:textFill>
              </w:rPr>
              <w:t>应完整的体现出营业执照的全部内容</w:t>
            </w:r>
            <w:r>
              <w:rPr>
                <w:rFonts w:hint="eastAsia" w:ascii="宋体" w:hAnsi="宋体"/>
                <w:b/>
                <w:bCs/>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trPr>
        <w:tc>
          <w:tcPr>
            <w:tcW w:w="0" w:type="auto"/>
            <w:vAlign w:val="center"/>
          </w:tcPr>
          <w:p>
            <w:pPr>
              <w:adjustRightInd w:val="0"/>
              <w:snapToGrid w:val="0"/>
              <w:spacing w:line="440" w:lineRule="exact"/>
              <w:ind w:right="-10"/>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848" w:type="dxa"/>
            <w:vAlign w:val="center"/>
          </w:tcPr>
          <w:p>
            <w:pPr>
              <w:spacing w:line="440" w:lineRule="exact"/>
              <w:ind w:right="-11"/>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2年（含2年）以上餐饮经营</w:t>
            </w:r>
          </w:p>
        </w:tc>
        <w:tc>
          <w:tcPr>
            <w:tcW w:w="1425" w:type="dxa"/>
            <w:vAlign w:val="center"/>
          </w:tcPr>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w:t>
            </w:r>
          </w:p>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w:t>
            </w:r>
          </w:p>
        </w:tc>
        <w:tc>
          <w:tcPr>
            <w:tcW w:w="1041" w:type="dxa"/>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p>
        </w:tc>
        <w:tc>
          <w:tcPr>
            <w:tcW w:w="0" w:type="auto"/>
            <w:vAlign w:val="center"/>
          </w:tcPr>
          <w:p>
            <w:pPr>
              <w:adjustRightInd w:val="0"/>
              <w:snapToGrid w:val="0"/>
              <w:spacing w:line="440" w:lineRule="exact"/>
              <w:ind w:right="-11"/>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且经营范围中含有餐饮经营字样，且展现营业执照注册时间，加盖公章。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trPr>
        <w:tc>
          <w:tcPr>
            <w:tcW w:w="0" w:type="auto"/>
            <w:vAlign w:val="center"/>
          </w:tcPr>
          <w:p>
            <w:pPr>
              <w:adjustRightInd w:val="0"/>
              <w:snapToGrid w:val="0"/>
              <w:spacing w:line="440" w:lineRule="exact"/>
              <w:ind w:right="-10"/>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p>
        </w:tc>
        <w:tc>
          <w:tcPr>
            <w:tcW w:w="1848" w:type="dxa"/>
            <w:vAlign w:val="center"/>
          </w:tcPr>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餐饮服务许可证”或“食品经营许可证”</w:t>
            </w:r>
          </w:p>
        </w:tc>
        <w:tc>
          <w:tcPr>
            <w:tcW w:w="1425" w:type="dxa"/>
            <w:vAlign w:val="center"/>
          </w:tcPr>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w:t>
            </w:r>
          </w:p>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w:t>
            </w:r>
          </w:p>
        </w:tc>
        <w:tc>
          <w:tcPr>
            <w:tcW w:w="1041" w:type="dxa"/>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p>
        </w:tc>
        <w:tc>
          <w:tcPr>
            <w:tcW w:w="0" w:type="auto"/>
            <w:vAlign w:val="center"/>
          </w:tcPr>
          <w:p>
            <w:pPr>
              <w:adjustRightInd w:val="0"/>
              <w:snapToGrid w:val="0"/>
              <w:spacing w:line="440" w:lineRule="exact"/>
              <w:ind w:right="-11"/>
              <w:jc w:val="left"/>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餐饮服务许可证”或“食品经营许可证”影印件，加盖公章。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3" w:hRule="atLeast"/>
        </w:trPr>
        <w:tc>
          <w:tcPr>
            <w:tcW w:w="0" w:type="auto"/>
            <w:vAlign w:val="center"/>
          </w:tcPr>
          <w:p>
            <w:pPr>
              <w:adjustRightInd w:val="0"/>
              <w:snapToGrid w:val="0"/>
              <w:spacing w:line="440" w:lineRule="exact"/>
              <w:ind w:right="-10"/>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848" w:type="dxa"/>
            <w:vAlign w:val="center"/>
          </w:tcPr>
          <w:p>
            <w:pPr>
              <w:spacing w:line="440" w:lineRule="exact"/>
              <w:ind w:right="-11"/>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本地化服务</w:t>
            </w:r>
          </w:p>
          <w:p>
            <w:pPr>
              <w:spacing w:line="440" w:lineRule="exact"/>
              <w:ind w:right="-11"/>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能力</w:t>
            </w:r>
          </w:p>
        </w:tc>
        <w:tc>
          <w:tcPr>
            <w:tcW w:w="1425" w:type="dxa"/>
            <w:vAlign w:val="center"/>
          </w:tcPr>
          <w:p>
            <w:pPr>
              <w:spacing w:line="440" w:lineRule="exact"/>
              <w:ind w:right="-11" w:rightChars="0"/>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w:t>
            </w:r>
          </w:p>
          <w:p>
            <w:pPr>
              <w:spacing w:line="440" w:lineRule="exact"/>
              <w:ind w:right="-11"/>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w:t>
            </w:r>
          </w:p>
        </w:tc>
        <w:tc>
          <w:tcPr>
            <w:tcW w:w="1041" w:type="dxa"/>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p>
        </w:tc>
        <w:tc>
          <w:tcPr>
            <w:tcW w:w="0" w:type="auto"/>
            <w:vAlign w:val="center"/>
          </w:tcPr>
          <w:p>
            <w:pPr>
              <w:adjustRightInd w:val="0"/>
              <w:snapToGrid w:val="0"/>
              <w:spacing w:line="440" w:lineRule="exact"/>
              <w:ind w:right="-11"/>
              <w:jc w:val="left"/>
              <w:rPr>
                <w:rFonts w:hint="default"/>
                <w:lang w:val="en-US" w:eastAsia="zh-CN"/>
              </w:rPr>
            </w:pPr>
            <w:r>
              <w:rPr>
                <w:rFonts w:hint="eastAsia" w:ascii="宋体" w:hAnsi="宋体"/>
                <w:color w:val="000000" w:themeColor="text1"/>
                <w:sz w:val="24"/>
                <w:szCs w:val="24"/>
                <w:lang w:eastAsia="zh-CN"/>
                <w14:textFill>
                  <w14:solidFill>
                    <w14:schemeClr w14:val="tx1"/>
                  </w14:solidFill>
                </w14:textFill>
              </w:rPr>
              <w:t>提供本地化服务能力证明；</w:t>
            </w:r>
            <w:r>
              <w:rPr>
                <w:rFonts w:hint="eastAsia" w:ascii="宋体" w:hAnsi="宋体"/>
                <w:color w:val="000000" w:themeColor="text1"/>
                <w:sz w:val="24"/>
                <w:szCs w:val="24"/>
                <w:lang w:val="en-US" w:eastAsia="zh-CN"/>
                <w14:textFill>
                  <w14:solidFill>
                    <w14:schemeClr w14:val="tx1"/>
                  </w14:solidFill>
                </w14:textFill>
              </w:rPr>
              <w:t>提供营业执照，且注册地址在合肥市；以上</w:t>
            </w:r>
            <w:r>
              <w:rPr>
                <w:rFonts w:hint="eastAsia" w:ascii="宋体" w:hAnsi="宋体"/>
                <w:color w:val="000000" w:themeColor="text1"/>
                <w:sz w:val="24"/>
                <w:szCs w:val="24"/>
                <w:lang w:eastAsia="zh-CN"/>
                <w14:textFill>
                  <w14:solidFill>
                    <w14:schemeClr w14:val="tx1"/>
                  </w14:solidFill>
                </w14:textFill>
              </w:rPr>
              <w:t>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初审指标通过标准：投标人必须通过上述指标。</w:t>
            </w:r>
          </w:p>
          <w:p>
            <w:pPr>
              <w:adjustRightInd w:val="0"/>
              <w:snapToGrid w:val="0"/>
              <w:spacing w:line="440" w:lineRule="exact"/>
              <w:ind w:right="-11"/>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评标委员会根据表中所列各项指标对投标人是否通过初审进行评审。</w:t>
            </w:r>
          </w:p>
        </w:tc>
      </w:tr>
    </w:tbl>
    <w:p>
      <w:pPr>
        <w:pStyle w:val="11"/>
        <w:numPr>
          <w:ilvl w:val="0"/>
          <w:numId w:val="2"/>
        </w:numPr>
        <w:shd w:val="clear" w:color="auto" w:fill="FFFFFF"/>
        <w:spacing w:before="0" w:beforeAutospacing="0" w:after="0" w:afterAutospacing="0" w:line="592" w:lineRule="exact"/>
        <w:jc w:val="both"/>
        <w:rPr>
          <w:rFonts w:hint="eastAsia" w:ascii="仿宋_GB2312" w:hAnsi="黑体" w:eastAsia="仿宋_GB2312" w:cs="黑体"/>
          <w:b/>
          <w:color w:val="000000" w:themeColor="text1"/>
          <w:sz w:val="28"/>
          <w:szCs w:val="28"/>
          <w:shd w:val="clear" w:color="auto" w:fill="FFFFFF"/>
          <w14:textFill>
            <w14:solidFill>
              <w14:schemeClr w14:val="tx1"/>
            </w14:solidFill>
          </w14:textFill>
        </w:rPr>
      </w:pPr>
      <w:r>
        <w:rPr>
          <w:rFonts w:hint="eastAsia" w:ascii="仿宋_GB2312" w:hAnsi="黑体" w:eastAsia="仿宋_GB2312" w:cs="黑体"/>
          <w:b/>
          <w:color w:val="000000" w:themeColor="text1"/>
          <w:sz w:val="28"/>
          <w:szCs w:val="28"/>
          <w:shd w:val="clear" w:color="auto" w:fill="FFFFFF"/>
          <w14:textFill>
            <w14:solidFill>
              <w14:schemeClr w14:val="tx1"/>
            </w14:solidFill>
          </w14:textFill>
        </w:rPr>
        <w:t>综合评分表</w:t>
      </w:r>
    </w:p>
    <w:tbl>
      <w:tblPr>
        <w:tblStyle w:val="13"/>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6853"/>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63" w:type="pct"/>
            <w:noWrap w:val="0"/>
            <w:vAlign w:val="center"/>
          </w:tcPr>
          <w:p>
            <w:pPr>
              <w:widowControl/>
              <w:jc w:val="center"/>
              <w:rPr>
                <w:rFonts w:hint="default" w:ascii="宋体" w:hAnsi="宋体" w:eastAsia="宋体" w:cs="宋体"/>
                <w:b/>
                <w:bCs/>
                <w:kern w:val="0"/>
                <w:sz w:val="24"/>
                <w:szCs w:val="24"/>
                <w:lang w:val="en-US" w:eastAsia="zh-CN"/>
              </w:rPr>
            </w:pPr>
            <w:r>
              <w:rPr>
                <w:rFonts w:hint="eastAsia" w:ascii="宋体" w:hAnsi="宋体" w:cs="宋体"/>
                <w:b/>
                <w:bCs/>
                <w:kern w:val="0"/>
                <w:sz w:val="24"/>
                <w:szCs w:val="24"/>
                <w:lang w:eastAsia="zh-CN"/>
              </w:rPr>
              <w:t>指标</w:t>
            </w:r>
            <w:r>
              <w:rPr>
                <w:rFonts w:hint="eastAsia" w:ascii="宋体" w:hAnsi="宋体" w:cs="宋体"/>
                <w:b/>
                <w:bCs/>
                <w:kern w:val="0"/>
                <w:sz w:val="24"/>
                <w:szCs w:val="24"/>
                <w:lang w:val="en-US" w:eastAsia="zh-CN"/>
              </w:rPr>
              <w:t xml:space="preserve"> </w:t>
            </w:r>
          </w:p>
        </w:tc>
        <w:tc>
          <w:tcPr>
            <w:tcW w:w="3770" w:type="pct"/>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指标描述</w:t>
            </w:r>
          </w:p>
        </w:tc>
        <w:tc>
          <w:tcPr>
            <w:tcW w:w="566" w:type="pct"/>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pct"/>
            <w:noWrap w:val="0"/>
            <w:vAlign w:val="center"/>
          </w:tcPr>
          <w:p>
            <w:pPr>
              <w:widowControl/>
              <w:jc w:val="both"/>
              <w:rPr>
                <w:rFonts w:hint="eastAsia" w:ascii="宋体" w:hAnsi="宋体" w:eastAsia="宋体" w:cs="宋体"/>
                <w:kern w:val="0"/>
                <w:sz w:val="24"/>
                <w:szCs w:val="24"/>
                <w:lang w:eastAsia="zh-CN"/>
              </w:rPr>
            </w:pPr>
            <w:r>
              <w:rPr>
                <w:rFonts w:hint="eastAsia" w:ascii="宋体" w:hAnsi="宋体" w:cs="宋体"/>
                <w:kern w:val="0"/>
                <w:sz w:val="24"/>
                <w:szCs w:val="24"/>
                <w:lang w:eastAsia="zh-CN"/>
              </w:rPr>
              <w:t>服务商</w:t>
            </w:r>
            <w:r>
              <w:rPr>
                <w:rFonts w:hint="eastAsia" w:ascii="宋体" w:hAnsi="宋体" w:eastAsia="宋体" w:cs="宋体"/>
                <w:kern w:val="0"/>
                <w:sz w:val="24"/>
                <w:szCs w:val="24"/>
                <w:lang w:eastAsia="zh-CN"/>
              </w:rPr>
              <w:t>业绩</w:t>
            </w:r>
          </w:p>
        </w:tc>
        <w:tc>
          <w:tcPr>
            <w:tcW w:w="3770" w:type="pct"/>
            <w:noWrap w:val="0"/>
            <w:vAlign w:val="center"/>
          </w:tcPr>
          <w:p>
            <w:pPr>
              <w:pStyle w:val="7"/>
              <w:bidi w:val="0"/>
              <w:rPr>
                <w:rFonts w:hint="eastAsia" w:eastAsia="宋体"/>
                <w:sz w:val="24"/>
                <w:szCs w:val="24"/>
                <w:lang w:eastAsia="zh-CN"/>
              </w:rPr>
            </w:pPr>
            <w:r>
              <w:rPr>
                <w:rFonts w:hint="eastAsia"/>
                <w:sz w:val="24"/>
                <w:szCs w:val="24"/>
              </w:rPr>
              <w:t>1、2019年1月1日以来，</w:t>
            </w:r>
            <w:r>
              <w:rPr>
                <w:rFonts w:hint="eastAsia"/>
                <w:sz w:val="24"/>
                <w:szCs w:val="24"/>
                <w:lang w:eastAsia="zh-CN"/>
              </w:rPr>
              <w:t>服务商</w:t>
            </w:r>
            <w:r>
              <w:rPr>
                <w:rFonts w:hint="eastAsia"/>
                <w:sz w:val="24"/>
                <w:szCs w:val="24"/>
              </w:rPr>
              <w:t>具有党政机关或事业单位食堂服务业绩的(含正在履约的业绩)，每提供一个得2分</w:t>
            </w:r>
            <w:r>
              <w:rPr>
                <w:rFonts w:hint="eastAsia"/>
                <w:sz w:val="24"/>
                <w:szCs w:val="24"/>
                <w:lang w:eastAsia="zh-CN"/>
              </w:rPr>
              <w:t>，</w:t>
            </w:r>
            <w:r>
              <w:rPr>
                <w:rFonts w:hint="eastAsia"/>
                <w:sz w:val="24"/>
                <w:szCs w:val="24"/>
                <w:lang w:val="en-US" w:eastAsia="zh-CN"/>
              </w:rPr>
              <w:t>本项满分</w:t>
            </w:r>
            <w:r>
              <w:rPr>
                <w:rFonts w:hint="eastAsia"/>
                <w:sz w:val="24"/>
                <w:szCs w:val="24"/>
              </w:rPr>
              <w:t>14分</w:t>
            </w:r>
            <w:r>
              <w:rPr>
                <w:rFonts w:hint="eastAsia"/>
                <w:sz w:val="24"/>
                <w:szCs w:val="24"/>
                <w:lang w:eastAsia="zh-CN"/>
              </w:rPr>
              <w:t>；</w:t>
            </w:r>
          </w:p>
          <w:p>
            <w:pPr>
              <w:pStyle w:val="7"/>
              <w:bidi w:val="0"/>
              <w:rPr>
                <w:rFonts w:hint="eastAsia"/>
                <w:sz w:val="24"/>
                <w:szCs w:val="24"/>
              </w:rPr>
            </w:pPr>
            <w:r>
              <w:rPr>
                <w:rFonts w:hint="eastAsia"/>
                <w:sz w:val="24"/>
                <w:szCs w:val="24"/>
                <w:lang w:val="en-US" w:eastAsia="zh-CN"/>
              </w:rPr>
              <w:t>2、</w:t>
            </w:r>
            <w:r>
              <w:rPr>
                <w:rFonts w:hint="eastAsia"/>
                <w:sz w:val="24"/>
                <w:szCs w:val="24"/>
              </w:rPr>
              <w:t>投标人具有在管三星级及以上酒店委托管理服务业绩的，得</w:t>
            </w:r>
            <w:r>
              <w:rPr>
                <w:rFonts w:hint="eastAsia"/>
                <w:sz w:val="24"/>
                <w:szCs w:val="24"/>
                <w:lang w:val="en-US" w:eastAsia="zh-CN"/>
              </w:rPr>
              <w:t>4</w:t>
            </w:r>
            <w:r>
              <w:rPr>
                <w:rFonts w:hint="eastAsia"/>
                <w:sz w:val="24"/>
                <w:szCs w:val="24"/>
              </w:rPr>
              <w:t>分</w:t>
            </w:r>
            <w:r>
              <w:rPr>
                <w:rFonts w:hint="eastAsia"/>
                <w:sz w:val="24"/>
                <w:szCs w:val="24"/>
                <w:lang w:eastAsia="zh-CN"/>
              </w:rPr>
              <w:t>，</w:t>
            </w:r>
            <w:r>
              <w:rPr>
                <w:rFonts w:hint="eastAsia"/>
                <w:sz w:val="24"/>
                <w:szCs w:val="24"/>
                <w:lang w:val="en-US" w:eastAsia="zh-CN"/>
              </w:rPr>
              <w:t>本项满分</w:t>
            </w:r>
            <w:r>
              <w:rPr>
                <w:rFonts w:hint="eastAsia"/>
                <w:sz w:val="24"/>
                <w:szCs w:val="24"/>
              </w:rPr>
              <w:t>4分。(须提供委托管理合同和星级酒店星级评定证书扫描件)</w:t>
            </w:r>
          </w:p>
          <w:p>
            <w:pPr>
              <w:pStyle w:val="7"/>
              <w:bidi w:val="0"/>
              <w:rPr>
                <w:rFonts w:hint="eastAsia" w:eastAsia="宋体"/>
                <w:sz w:val="22"/>
                <w:szCs w:val="22"/>
                <w:lang w:eastAsia="zh-CN"/>
              </w:rPr>
            </w:pPr>
            <w:r>
              <w:rPr>
                <w:rFonts w:hint="eastAsia"/>
                <w:sz w:val="22"/>
                <w:szCs w:val="22"/>
              </w:rPr>
              <w:t>注: 1、业绩时间以合同签订时间为准</w:t>
            </w:r>
            <w:r>
              <w:rPr>
                <w:rFonts w:hint="eastAsia"/>
                <w:sz w:val="22"/>
                <w:szCs w:val="22"/>
                <w:lang w:eastAsia="zh-CN"/>
              </w:rPr>
              <w:t>；</w:t>
            </w:r>
          </w:p>
          <w:p>
            <w:pPr>
              <w:pStyle w:val="7"/>
              <w:bidi w:val="0"/>
              <w:rPr>
                <w:rFonts w:hint="eastAsia" w:ascii="宋体" w:hAnsi="宋体" w:eastAsia="宋体" w:cs="宋体"/>
                <w:kern w:val="0"/>
                <w:sz w:val="24"/>
                <w:szCs w:val="24"/>
                <w:lang w:eastAsia="zh-CN"/>
              </w:rPr>
            </w:pPr>
            <w:r>
              <w:rPr>
                <w:rFonts w:hint="eastAsia"/>
                <w:sz w:val="22"/>
                <w:szCs w:val="22"/>
              </w:rPr>
              <w:t>2、投标文件中须提供业绩合同扫描件或影印件，如合同中无法体现项目类型、时间等内容，另附业主证明等相关证明材料扫描件或影印件</w:t>
            </w:r>
            <w:r>
              <w:rPr>
                <w:rFonts w:hint="eastAsia"/>
                <w:sz w:val="22"/>
                <w:szCs w:val="22"/>
                <w:lang w:eastAsia="zh-CN"/>
              </w:rPr>
              <w:t>。</w:t>
            </w:r>
          </w:p>
        </w:tc>
        <w:tc>
          <w:tcPr>
            <w:tcW w:w="566" w:type="pct"/>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w:t>
            </w:r>
          </w:p>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获奖情况</w:t>
            </w:r>
          </w:p>
        </w:tc>
        <w:tc>
          <w:tcPr>
            <w:tcW w:w="3770" w:type="pct"/>
            <w:noWrap w:val="0"/>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eastAsia="zh-CN"/>
              </w:rPr>
              <w:t>服务商</w:t>
            </w:r>
            <w:r>
              <w:rPr>
                <w:rFonts w:hint="eastAsia" w:ascii="宋体" w:hAnsi="宋体" w:eastAsia="宋体" w:cs="宋体"/>
                <w:kern w:val="0"/>
                <w:sz w:val="24"/>
                <w:szCs w:val="24"/>
              </w:rPr>
              <w:t>所管理过项目中有获得过食药监部门或卫生部门或市场监督管理部门量化评分为A级的每个得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分，本项满分</w:t>
            </w:r>
            <w:r>
              <w:rPr>
                <w:rFonts w:hint="eastAsia" w:ascii="宋体" w:hAnsi="宋体" w:cs="宋体"/>
                <w:kern w:val="0"/>
                <w:sz w:val="24"/>
                <w:szCs w:val="24"/>
                <w:lang w:val="en-US" w:eastAsia="zh-CN"/>
              </w:rPr>
              <w:t>9</w:t>
            </w:r>
            <w:r>
              <w:rPr>
                <w:rFonts w:hint="eastAsia" w:ascii="宋体" w:hAnsi="宋体" w:eastAsia="宋体" w:cs="宋体"/>
                <w:kern w:val="0"/>
                <w:sz w:val="24"/>
                <w:szCs w:val="24"/>
              </w:rPr>
              <w:t>分。</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服务商</w:t>
            </w:r>
            <w:r>
              <w:rPr>
                <w:rFonts w:hint="eastAsia" w:ascii="宋体" w:hAnsi="宋体" w:eastAsia="宋体" w:cs="宋体"/>
                <w:kern w:val="0"/>
                <w:sz w:val="24"/>
                <w:szCs w:val="24"/>
              </w:rPr>
              <w:t>获得国内依法登记注册的行业学(协)会颁发的“中国机关单位团餐十大品牌”荣誉的</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(1)地市级的，每获得</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次荣誉得1分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(2)省级的，每获得一次荣誉得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(3)国家级的，每获得一次荣誉得3分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注:本</w:t>
            </w:r>
            <w:r>
              <w:rPr>
                <w:rFonts w:hint="eastAsia" w:ascii="宋体" w:hAnsi="宋体" w:cs="宋体"/>
                <w:kern w:val="0"/>
                <w:sz w:val="24"/>
                <w:szCs w:val="24"/>
                <w:lang w:val="en-US" w:eastAsia="zh-CN"/>
              </w:rPr>
              <w:t>小</w:t>
            </w:r>
            <w:r>
              <w:rPr>
                <w:rFonts w:hint="eastAsia" w:ascii="宋体" w:hAnsi="宋体" w:eastAsia="宋体" w:cs="宋体"/>
                <w:kern w:val="0"/>
                <w:sz w:val="24"/>
                <w:szCs w:val="24"/>
              </w:rPr>
              <w:t>项满分3分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服务商</w:t>
            </w:r>
            <w:r>
              <w:rPr>
                <w:rFonts w:hint="eastAsia" w:ascii="宋体" w:hAnsi="宋体" w:eastAsia="宋体" w:cs="宋体"/>
                <w:kern w:val="0"/>
                <w:sz w:val="24"/>
                <w:szCs w:val="24"/>
              </w:rPr>
              <w:t>获得过国内依法登记注册的行业学(协)会颁发的“中国正餐50强企业”荣誉的</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(1)地市级的，每获得一次荣誉得1分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(2)省级的，每获得一次荣誉得2分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(3)国家级的，每获得次荣誉得3分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注:本</w:t>
            </w:r>
            <w:r>
              <w:rPr>
                <w:rFonts w:hint="eastAsia" w:ascii="宋体" w:hAnsi="宋体" w:cs="宋体"/>
                <w:kern w:val="0"/>
                <w:sz w:val="24"/>
                <w:szCs w:val="24"/>
                <w:lang w:val="en-US" w:eastAsia="zh-CN"/>
              </w:rPr>
              <w:t>小</w:t>
            </w:r>
            <w:r>
              <w:rPr>
                <w:rFonts w:hint="eastAsia" w:ascii="宋体" w:hAnsi="宋体" w:eastAsia="宋体" w:cs="宋体"/>
                <w:kern w:val="0"/>
                <w:sz w:val="24"/>
                <w:szCs w:val="24"/>
              </w:rPr>
              <w:t>项满分3分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2"/>
                <w:szCs w:val="22"/>
                <w:lang w:eastAsia="zh-CN"/>
              </w:rPr>
            </w:pPr>
            <w:r>
              <w:rPr>
                <w:rFonts w:hint="eastAsia" w:ascii="宋体" w:hAnsi="宋体" w:eastAsia="宋体" w:cs="宋体"/>
                <w:kern w:val="0"/>
                <w:sz w:val="22"/>
                <w:szCs w:val="22"/>
              </w:rPr>
              <w:t>注: 1、</w:t>
            </w:r>
            <w:r>
              <w:rPr>
                <w:rFonts w:hint="eastAsia" w:ascii="宋体" w:hAnsi="宋体" w:eastAsia="宋体" w:cs="宋体"/>
                <w:kern w:val="0"/>
                <w:sz w:val="22"/>
                <w:szCs w:val="22"/>
                <w:lang w:val="en-US" w:eastAsia="zh-CN"/>
              </w:rPr>
              <w:t>投标文件</w:t>
            </w:r>
            <w:r>
              <w:rPr>
                <w:rFonts w:hint="eastAsia" w:ascii="宋体" w:hAnsi="宋体" w:eastAsia="宋体" w:cs="宋体"/>
                <w:kern w:val="0"/>
                <w:sz w:val="22"/>
                <w:szCs w:val="22"/>
              </w:rPr>
              <w:t>中须提供获奖证书、批复、颁奖单位颁奖文件、网上公示截图(具有其中之一即可)等证明材料的扫描件，若证明材料中无法体现获奖时间、</w:t>
            </w:r>
            <w:r>
              <w:rPr>
                <w:rFonts w:hint="eastAsia" w:ascii="宋体" w:hAnsi="宋体" w:cs="宋体"/>
                <w:kern w:val="0"/>
                <w:sz w:val="22"/>
                <w:szCs w:val="22"/>
                <w:lang w:eastAsia="zh-CN"/>
              </w:rPr>
              <w:t>服务商</w:t>
            </w:r>
            <w:r>
              <w:rPr>
                <w:rFonts w:hint="eastAsia" w:ascii="宋体" w:hAnsi="宋体" w:eastAsia="宋体" w:cs="宋体"/>
                <w:kern w:val="0"/>
                <w:sz w:val="22"/>
                <w:szCs w:val="22"/>
              </w:rPr>
              <w:t>名称等评审内容时，须同时提供颁奖单位出具的相关证明材料加以明确说明，未提供或提供不全的不得分</w:t>
            </w:r>
            <w:r>
              <w:rPr>
                <w:rFonts w:hint="eastAsia" w:ascii="宋体" w:hAnsi="宋体" w:eastAsia="宋体" w:cs="宋体"/>
                <w:kern w:val="0"/>
                <w:sz w:val="22"/>
                <w:szCs w:val="22"/>
                <w:lang w:eastAsia="zh-CN"/>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2"/>
                <w:szCs w:val="22"/>
              </w:rPr>
              <w:t>2、“国内依法登记注册”以中国社会组织网查询结果为准。民政部公布的“离岸社团”“山寨社团”颁发的荣誉、奖励均无效。</w:t>
            </w:r>
          </w:p>
        </w:tc>
        <w:tc>
          <w:tcPr>
            <w:tcW w:w="566" w:type="pc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0-1</w:t>
            </w:r>
            <w:r>
              <w:rPr>
                <w:rFonts w:hint="eastAsia" w:ascii="宋体" w:hAnsi="宋体" w:cs="宋体"/>
                <w:kern w:val="0"/>
                <w:sz w:val="24"/>
                <w:szCs w:val="24"/>
                <w:lang w:val="en-US" w:eastAsia="zh-CN"/>
              </w:rPr>
              <w:t>5</w:t>
            </w:r>
            <w:r>
              <w:rPr>
                <w:rFonts w:hint="eastAsia" w:ascii="宋体" w:hAnsi="宋体" w:eastAsia="宋体" w:cs="宋体"/>
                <w:kern w:val="0"/>
                <w:sz w:val="24"/>
                <w:szCs w:val="24"/>
              </w:rPr>
              <w:t>分</w:t>
            </w:r>
          </w:p>
          <w:p>
            <w:pPr>
              <w:pStyle w:val="2"/>
              <w:rPr>
                <w:rFonts w:hint="eastAsia"/>
              </w:rPr>
            </w:pPr>
          </w:p>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认证证书</w:t>
            </w:r>
          </w:p>
        </w:tc>
        <w:tc>
          <w:tcPr>
            <w:tcW w:w="3770" w:type="pct"/>
            <w:noWrap w:val="0"/>
            <w:vAlign w:val="bottom"/>
          </w:tcPr>
          <w:p>
            <w:pPr>
              <w:widowControl/>
              <w:jc w:val="left"/>
              <w:rPr>
                <w:rFonts w:hint="eastAsia" w:ascii="宋体" w:hAnsi="宋体" w:eastAsia="宋体" w:cs="宋体"/>
                <w:kern w:val="0"/>
                <w:sz w:val="24"/>
                <w:szCs w:val="24"/>
              </w:rPr>
            </w:pPr>
            <w:r>
              <w:rPr>
                <w:rFonts w:hint="eastAsia" w:ascii="宋体" w:hAnsi="宋体" w:cs="宋体"/>
                <w:kern w:val="0"/>
                <w:sz w:val="24"/>
                <w:szCs w:val="24"/>
                <w:lang w:eastAsia="zh-CN"/>
              </w:rPr>
              <w:t>服务商</w:t>
            </w:r>
            <w:r>
              <w:rPr>
                <w:rFonts w:hint="eastAsia" w:ascii="宋体" w:hAnsi="宋体" w:eastAsia="宋体" w:cs="宋体"/>
                <w:kern w:val="0"/>
                <w:sz w:val="24"/>
                <w:szCs w:val="24"/>
              </w:rPr>
              <w:t>具有经中国国家认证认可监督管理委员会认证机构颁发的有效的下列证书:</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1、质量管理体系认证</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2、环境管理体系认证</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3、职业健康安全管理体系认证</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4、HACCP认证</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5、食品安全管理体系认证</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6、餐厅餐饮服务认证。</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每提供1个得2分，</w:t>
            </w:r>
            <w:r>
              <w:rPr>
                <w:rFonts w:hint="eastAsia" w:ascii="宋体" w:hAnsi="宋体" w:cs="宋体"/>
                <w:kern w:val="0"/>
                <w:sz w:val="24"/>
                <w:szCs w:val="24"/>
                <w:lang w:val="en-US" w:eastAsia="zh-CN"/>
              </w:rPr>
              <w:t>满分</w:t>
            </w:r>
            <w:r>
              <w:rPr>
                <w:rFonts w:hint="eastAsia" w:ascii="宋体" w:hAnsi="宋体" w:eastAsia="宋体" w:cs="宋体"/>
                <w:kern w:val="0"/>
                <w:sz w:val="24"/>
                <w:szCs w:val="24"/>
              </w:rPr>
              <w:t>12分。</w:t>
            </w:r>
          </w:p>
          <w:p>
            <w:pPr>
              <w:widowControl/>
              <w:jc w:val="left"/>
              <w:rPr>
                <w:rFonts w:hint="eastAsia" w:ascii="宋体" w:hAnsi="宋体" w:eastAsia="宋体" w:cs="宋体"/>
                <w:kern w:val="0"/>
                <w:sz w:val="24"/>
                <w:szCs w:val="24"/>
              </w:rPr>
            </w:pPr>
            <w:r>
              <w:rPr>
                <w:rFonts w:hint="eastAsia" w:ascii="宋体" w:hAnsi="宋体" w:eastAsia="宋体" w:cs="宋体"/>
                <w:kern w:val="0"/>
                <w:sz w:val="22"/>
                <w:szCs w:val="22"/>
              </w:rPr>
              <w:t>注:投标文件中同时提供证书扫描件及全国认证认可信息公共服务平台官网证书信息查询截图。</w:t>
            </w:r>
          </w:p>
        </w:tc>
        <w:tc>
          <w:tcPr>
            <w:tcW w:w="566" w:type="pc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0-12分</w:t>
            </w:r>
          </w:p>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整体设想及策划</w:t>
            </w:r>
          </w:p>
        </w:tc>
        <w:tc>
          <w:tcPr>
            <w:tcW w:w="3770" w:type="pct"/>
            <w:noWrap w:val="0"/>
            <w:vAlign w:val="center"/>
          </w:tcPr>
          <w:p>
            <w:pPr>
              <w:widowControl/>
              <w:rPr>
                <w:rFonts w:hint="eastAsia" w:ascii="宋体" w:hAnsi="宋体" w:eastAsia="宋体" w:cs="宋体"/>
                <w:kern w:val="0"/>
                <w:sz w:val="24"/>
                <w:szCs w:val="24"/>
              </w:rPr>
            </w:pPr>
            <w:r>
              <w:rPr>
                <w:rFonts w:hint="eastAsia" w:ascii="宋体" w:hAnsi="宋体" w:cs="宋体"/>
                <w:kern w:val="0"/>
                <w:sz w:val="24"/>
                <w:szCs w:val="24"/>
                <w:lang w:val="en-US" w:eastAsia="zh-CN"/>
              </w:rPr>
              <w:t>服务商</w:t>
            </w:r>
            <w:r>
              <w:rPr>
                <w:rFonts w:hint="eastAsia" w:ascii="宋体" w:hAnsi="宋体" w:eastAsia="宋体" w:cs="宋体"/>
                <w:kern w:val="0"/>
                <w:sz w:val="24"/>
                <w:szCs w:val="24"/>
              </w:rPr>
              <w:t>对本项目的经营思想、经营理念及提高经营管理水</w:t>
            </w:r>
            <w:r>
              <w:rPr>
                <w:rFonts w:hint="eastAsia" w:ascii="宋体" w:hAnsi="宋体" w:eastAsia="宋体" w:cs="宋体"/>
                <w:kern w:val="0"/>
                <w:sz w:val="24"/>
                <w:szCs w:val="24"/>
                <w:lang w:eastAsia="zh-CN"/>
              </w:rPr>
              <w:t>平的</w:t>
            </w:r>
            <w:r>
              <w:rPr>
                <w:rFonts w:hint="eastAsia" w:ascii="宋体" w:hAnsi="宋体" w:eastAsia="宋体" w:cs="宋体"/>
                <w:kern w:val="0"/>
                <w:sz w:val="24"/>
                <w:szCs w:val="24"/>
              </w:rPr>
              <w:t>整体设想及策划，根据各</w:t>
            </w:r>
            <w:r>
              <w:rPr>
                <w:rFonts w:hint="eastAsia" w:ascii="宋体" w:hAnsi="宋体" w:cs="宋体"/>
                <w:kern w:val="0"/>
                <w:sz w:val="24"/>
                <w:szCs w:val="24"/>
                <w:lang w:eastAsia="zh-CN"/>
              </w:rPr>
              <w:t>服务商</w:t>
            </w:r>
            <w:r>
              <w:rPr>
                <w:rFonts w:hint="eastAsia" w:ascii="宋体" w:hAnsi="宋体" w:eastAsia="宋体" w:cs="宋体"/>
                <w:kern w:val="0"/>
                <w:sz w:val="24"/>
                <w:szCs w:val="24"/>
              </w:rPr>
              <w:t>的方案进行综合评比打分，优秀的，得3≤F≤5分;良好的，得2≤F&lt;3分;一般的，得1≤F&lt;2分;</w:t>
            </w:r>
            <w:r>
              <w:rPr>
                <w:rFonts w:hint="eastAsia" w:ascii="宋体" w:hAnsi="宋体" w:cs="宋体"/>
                <w:kern w:val="0"/>
                <w:sz w:val="24"/>
                <w:szCs w:val="24"/>
                <w:lang w:val="en-US" w:eastAsia="zh-CN"/>
              </w:rPr>
              <w:t>满分5分，未提供</w:t>
            </w:r>
            <w:r>
              <w:rPr>
                <w:rFonts w:hint="eastAsia" w:ascii="宋体" w:hAnsi="宋体" w:eastAsia="宋体" w:cs="宋体"/>
                <w:kern w:val="0"/>
                <w:sz w:val="24"/>
                <w:szCs w:val="24"/>
              </w:rPr>
              <w:t>不得分</w:t>
            </w:r>
            <w:r>
              <w:rPr>
                <w:rFonts w:hint="eastAsia" w:ascii="宋体" w:hAnsi="宋体" w:eastAsia="宋体" w:cs="宋体"/>
                <w:kern w:val="0"/>
                <w:sz w:val="24"/>
                <w:szCs w:val="24"/>
                <w:lang w:eastAsia="zh-CN"/>
              </w:rPr>
              <w:t>。</w:t>
            </w:r>
          </w:p>
        </w:tc>
        <w:tc>
          <w:tcPr>
            <w:tcW w:w="566" w:type="pc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0-5分</w:t>
            </w:r>
          </w:p>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人员管理方案</w:t>
            </w:r>
          </w:p>
        </w:tc>
        <w:tc>
          <w:tcPr>
            <w:tcW w:w="3770" w:type="pc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对</w:t>
            </w:r>
            <w:r>
              <w:rPr>
                <w:rFonts w:hint="eastAsia" w:ascii="宋体" w:hAnsi="宋体" w:cs="宋体"/>
                <w:kern w:val="0"/>
                <w:sz w:val="24"/>
                <w:szCs w:val="24"/>
                <w:lang w:eastAsia="zh-CN"/>
              </w:rPr>
              <w:t>服务商</w:t>
            </w:r>
            <w:r>
              <w:rPr>
                <w:rFonts w:hint="eastAsia" w:ascii="宋体" w:hAnsi="宋体" w:eastAsia="宋体" w:cs="宋体"/>
                <w:kern w:val="0"/>
                <w:sz w:val="24"/>
                <w:szCs w:val="24"/>
              </w:rPr>
              <w:t>提供的人员管理方案从以下几个方面进行综合评分:</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(1)具有健全的工作人员岗位职责，根据工作人员岗位职责的合理性、规范性等方面进行综合评分(0-2分)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(2)具有健全的工作人员管理制度，根据工作人员管理制度的合理性、规范性等方面进行综合评分(0-2分)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(3)具有健全的人员健康检查及卫生制度，根据人员健康检查及卫生制度的合理性、规范性等方面进行综合评分(0-2分)。</w:t>
            </w:r>
          </w:p>
          <w:p>
            <w:pPr>
              <w:widowControl/>
              <w:jc w:val="left"/>
              <w:rPr>
                <w:rFonts w:hint="eastAsia" w:ascii="宋体" w:hAnsi="宋体" w:eastAsia="宋体" w:cs="宋体"/>
                <w:kern w:val="0"/>
                <w:sz w:val="24"/>
                <w:szCs w:val="24"/>
              </w:rPr>
            </w:pPr>
            <w:r>
              <w:rPr>
                <w:rFonts w:hint="eastAsia" w:ascii="宋体" w:hAnsi="宋体" w:cs="宋体"/>
                <w:kern w:val="0"/>
                <w:sz w:val="24"/>
                <w:szCs w:val="24"/>
                <w:lang w:val="en-US" w:eastAsia="zh-CN"/>
              </w:rPr>
              <w:t>本项满分6分，</w:t>
            </w:r>
            <w:r>
              <w:rPr>
                <w:rFonts w:hint="eastAsia" w:ascii="宋体" w:hAnsi="宋体" w:eastAsia="宋体" w:cs="宋体"/>
                <w:kern w:val="0"/>
                <w:sz w:val="24"/>
                <w:szCs w:val="24"/>
              </w:rPr>
              <w:t>未提供相应方案的不得分。</w:t>
            </w:r>
          </w:p>
        </w:tc>
        <w:tc>
          <w:tcPr>
            <w:tcW w:w="566" w:type="pct"/>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0-6分</w:t>
            </w:r>
          </w:p>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应急方案</w:t>
            </w:r>
          </w:p>
        </w:tc>
        <w:tc>
          <w:tcPr>
            <w:tcW w:w="3770" w:type="pc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对</w:t>
            </w:r>
            <w:r>
              <w:rPr>
                <w:rFonts w:hint="eastAsia" w:ascii="宋体" w:hAnsi="宋体" w:cs="宋体"/>
                <w:kern w:val="0"/>
                <w:sz w:val="24"/>
                <w:szCs w:val="24"/>
                <w:lang w:eastAsia="zh-CN"/>
              </w:rPr>
              <w:t>服务商</w:t>
            </w:r>
            <w:r>
              <w:rPr>
                <w:rFonts w:hint="eastAsia" w:ascii="宋体" w:hAnsi="宋体" w:eastAsia="宋体" w:cs="宋体"/>
                <w:kern w:val="0"/>
                <w:sz w:val="24"/>
                <w:szCs w:val="24"/>
              </w:rPr>
              <w:t>提供的应急预案从以下几个方面进行综合评分:</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(1)有突发停电、停水、停气事件应急预案，根据预案合理性、可操作性等方面进行综合评分(0-2</w:t>
            </w:r>
            <w:r>
              <w:rPr>
                <w:rFonts w:hint="eastAsia" w:ascii="宋体" w:hAnsi="宋体" w:eastAsia="宋体" w:cs="宋体"/>
                <w:kern w:val="0"/>
                <w:sz w:val="24"/>
                <w:szCs w:val="24"/>
                <w:lang w:eastAsia="zh-CN"/>
              </w:rPr>
              <w:t>分</w:t>
            </w:r>
            <w:r>
              <w:rPr>
                <w:rFonts w:hint="eastAsia" w:ascii="宋体" w:hAnsi="宋体" w:eastAsia="宋体" w:cs="宋体"/>
                <w:kern w:val="0"/>
                <w:sz w:val="24"/>
                <w:szCs w:val="24"/>
              </w:rPr>
              <w:t>)</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(2)有突发员工安全事故紧急处理预案，根据预案合理性、可操作性等方面进行综合评分(0-2 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(3)有消防安全应急预案，根据预案合理性、可操作性等方面进行综合评分(0-2分)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(4)有食物中毒应急处理预案，根据预案合理性、可操作性等方面进行综合评分(0-2分)。</w:t>
            </w:r>
          </w:p>
          <w:p>
            <w:pPr>
              <w:widowControl/>
              <w:jc w:val="left"/>
              <w:rPr>
                <w:rFonts w:hint="eastAsia" w:ascii="宋体" w:hAnsi="宋体" w:eastAsia="宋体" w:cs="宋体"/>
                <w:kern w:val="0"/>
                <w:sz w:val="24"/>
                <w:szCs w:val="24"/>
              </w:rPr>
            </w:pPr>
            <w:r>
              <w:rPr>
                <w:rFonts w:hint="eastAsia" w:ascii="宋体" w:hAnsi="宋体" w:cs="宋体"/>
                <w:kern w:val="0"/>
                <w:sz w:val="24"/>
                <w:szCs w:val="24"/>
                <w:lang w:val="en-US" w:eastAsia="zh-CN"/>
              </w:rPr>
              <w:t>本项满分8分，</w:t>
            </w:r>
            <w:r>
              <w:rPr>
                <w:rFonts w:hint="eastAsia" w:ascii="宋体" w:hAnsi="宋体" w:eastAsia="宋体" w:cs="宋体"/>
                <w:kern w:val="0"/>
                <w:sz w:val="24"/>
                <w:szCs w:val="24"/>
              </w:rPr>
              <w:t>未提供相应预案的不得分。</w:t>
            </w:r>
          </w:p>
        </w:tc>
        <w:tc>
          <w:tcPr>
            <w:tcW w:w="566" w:type="pct"/>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0-8分</w:t>
            </w:r>
          </w:p>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食材管理方案</w:t>
            </w:r>
          </w:p>
        </w:tc>
        <w:tc>
          <w:tcPr>
            <w:tcW w:w="3770" w:type="pc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对</w:t>
            </w:r>
            <w:r>
              <w:rPr>
                <w:rFonts w:hint="eastAsia" w:ascii="宋体" w:hAnsi="宋体" w:cs="宋体"/>
                <w:kern w:val="0"/>
                <w:sz w:val="24"/>
                <w:szCs w:val="24"/>
                <w:lang w:eastAsia="zh-CN"/>
              </w:rPr>
              <w:t>服务商</w:t>
            </w:r>
            <w:r>
              <w:rPr>
                <w:rFonts w:hint="eastAsia" w:ascii="宋体" w:hAnsi="宋体" w:eastAsia="宋体" w:cs="宋体"/>
                <w:kern w:val="0"/>
                <w:sz w:val="24"/>
                <w:szCs w:val="24"/>
              </w:rPr>
              <w:t>提供的食材管理方案从以下几个方面进行综合评分:</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(1)具有完善的原材料</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验收制度，根据制度的合理性、规范性、可操作性等方面进行综合评分(0-2分)</w:t>
            </w:r>
            <w:r>
              <w:rPr>
                <w:rFonts w:hint="eastAsia" w:ascii="宋体" w:hAnsi="宋体" w:eastAsia="宋体" w:cs="宋体"/>
                <w:kern w:val="0"/>
                <w:sz w:val="24"/>
                <w:szCs w:val="24"/>
                <w:lang w:eastAsia="zh-CN"/>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(2)具有食品、用品安全方面的保障措施和应急方案，根据保障措施和应急方案的合理性、规范性、可操作性等方面进行综合评分(0-2分) 。</w:t>
            </w:r>
          </w:p>
          <w:p>
            <w:pPr>
              <w:widowControl/>
              <w:jc w:val="left"/>
              <w:rPr>
                <w:rFonts w:hint="eastAsia" w:ascii="宋体" w:hAnsi="宋体" w:eastAsia="宋体" w:cs="宋体"/>
                <w:kern w:val="0"/>
                <w:sz w:val="24"/>
                <w:szCs w:val="24"/>
              </w:rPr>
            </w:pPr>
            <w:r>
              <w:rPr>
                <w:rFonts w:hint="eastAsia" w:ascii="宋体" w:hAnsi="宋体" w:cs="宋体"/>
                <w:kern w:val="0"/>
                <w:sz w:val="24"/>
                <w:szCs w:val="24"/>
                <w:lang w:val="en-US" w:eastAsia="zh-CN"/>
              </w:rPr>
              <w:t>本项满分4分，</w:t>
            </w:r>
            <w:r>
              <w:rPr>
                <w:rFonts w:hint="eastAsia" w:ascii="宋体" w:hAnsi="宋体" w:eastAsia="宋体" w:cs="宋体"/>
                <w:kern w:val="0"/>
                <w:sz w:val="24"/>
                <w:szCs w:val="24"/>
              </w:rPr>
              <w:t>未提供相应方案的不得分。</w:t>
            </w:r>
          </w:p>
        </w:tc>
        <w:tc>
          <w:tcPr>
            <w:tcW w:w="566" w:type="pct"/>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0-4分</w:t>
            </w:r>
          </w:p>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食堂管理方案</w:t>
            </w:r>
          </w:p>
        </w:tc>
        <w:tc>
          <w:tcPr>
            <w:tcW w:w="3770" w:type="pct"/>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对</w:t>
            </w:r>
            <w:r>
              <w:rPr>
                <w:rFonts w:hint="eastAsia" w:ascii="宋体" w:hAnsi="宋体" w:cs="宋体"/>
                <w:kern w:val="0"/>
                <w:sz w:val="24"/>
                <w:szCs w:val="24"/>
                <w:lang w:eastAsia="zh-CN"/>
              </w:rPr>
              <w:t>服务商</w:t>
            </w:r>
            <w:r>
              <w:rPr>
                <w:rFonts w:hint="eastAsia" w:ascii="宋体" w:hAnsi="宋体" w:eastAsia="宋体" w:cs="宋体"/>
                <w:kern w:val="0"/>
                <w:sz w:val="24"/>
                <w:szCs w:val="24"/>
              </w:rPr>
              <w:t>提供的食堂管理方案从以下几个方面进行综合评分:</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(1)具有食堂硬件设施使用及维保方案，根据方案的合理性、可操作性等方面进行综合评分(0-2分) </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(2)具有环境卫生及垃圾处理方案，根据方案的合理性、可操作性等方面进行综合评分(0-2分)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(3)食堂各区域的卫生管理方案，根据方案的合理性、可操作性等方面进行综合评分(0-2 分)</w:t>
            </w:r>
            <w:r>
              <w:rPr>
                <w:rFonts w:hint="eastAsia" w:ascii="宋体" w:hAnsi="宋体" w:cs="宋体"/>
                <w:kern w:val="0"/>
                <w:sz w:val="24"/>
                <w:szCs w:val="24"/>
                <w:lang w:eastAsia="zh-CN"/>
              </w:rPr>
              <w:t>；</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(4)意见反馈及改进方案，根据方案的合理性、可操作性等方面进行综合评分(0-2分)。</w:t>
            </w:r>
          </w:p>
          <w:p>
            <w:pPr>
              <w:widowControl/>
              <w:jc w:val="left"/>
              <w:rPr>
                <w:rFonts w:hint="eastAsia" w:ascii="宋体" w:hAnsi="宋体" w:eastAsia="宋体" w:cs="宋体"/>
                <w:kern w:val="0"/>
                <w:sz w:val="24"/>
                <w:szCs w:val="24"/>
              </w:rPr>
            </w:pPr>
            <w:r>
              <w:rPr>
                <w:rFonts w:hint="eastAsia" w:ascii="宋体" w:hAnsi="宋体" w:cs="宋体"/>
                <w:kern w:val="0"/>
                <w:sz w:val="24"/>
                <w:szCs w:val="24"/>
                <w:lang w:val="en-US" w:eastAsia="zh-CN"/>
              </w:rPr>
              <w:t>本项满分8分，</w:t>
            </w:r>
            <w:r>
              <w:rPr>
                <w:rFonts w:hint="eastAsia" w:ascii="宋体" w:hAnsi="宋体" w:eastAsia="宋体" w:cs="宋体"/>
                <w:kern w:val="0"/>
                <w:sz w:val="24"/>
                <w:szCs w:val="24"/>
              </w:rPr>
              <w:t>未提供相应方案的不得分。</w:t>
            </w:r>
          </w:p>
        </w:tc>
        <w:tc>
          <w:tcPr>
            <w:tcW w:w="566" w:type="pct"/>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0-8分</w:t>
            </w:r>
          </w:p>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noWrap w:val="0"/>
            <w:vAlign w:val="center"/>
          </w:tcPr>
          <w:p>
            <w:pPr>
              <w:widowControl/>
              <w:jc w:val="left"/>
              <w:rPr>
                <w:rFonts w:hint="eastAsia" w:ascii="宋体"/>
                <w:sz w:val="24"/>
                <w:szCs w:val="24"/>
              </w:rPr>
            </w:pPr>
            <w:r>
              <w:rPr>
                <w:rFonts w:hint="eastAsia" w:ascii="宋体" w:hAnsi="宋体" w:eastAsia="宋体" w:cs="宋体"/>
                <w:kern w:val="0"/>
                <w:sz w:val="24"/>
                <w:szCs w:val="24"/>
                <w:lang w:eastAsia="zh-CN"/>
              </w:rPr>
              <w:t>项目组成员</w:t>
            </w:r>
          </w:p>
        </w:tc>
        <w:tc>
          <w:tcPr>
            <w:tcW w:w="3770" w:type="pct"/>
            <w:noWrap w:val="0"/>
            <w:vAlign w:val="center"/>
          </w:tcPr>
          <w:p>
            <w:pPr>
              <w:pStyle w:val="7"/>
              <w:bidi w:val="0"/>
              <w:rPr>
                <w:rFonts w:hint="default" w:ascii="宋体"/>
                <w:b/>
                <w:bCs/>
                <w:sz w:val="24"/>
                <w:szCs w:val="24"/>
                <w:lang w:val="en-US" w:eastAsia="zh-CN"/>
              </w:rPr>
            </w:pPr>
            <w:r>
              <w:rPr>
                <w:rFonts w:hint="eastAsia" w:ascii="宋体"/>
                <w:b/>
                <w:bCs/>
                <w:sz w:val="24"/>
                <w:szCs w:val="24"/>
                <w:lang w:eastAsia="zh-CN"/>
              </w:rPr>
              <w:t>本项目配备服务人员不少于</w:t>
            </w:r>
            <w:r>
              <w:rPr>
                <w:rFonts w:hint="eastAsia" w:ascii="宋体"/>
                <w:b/>
                <w:bCs/>
                <w:sz w:val="24"/>
                <w:szCs w:val="24"/>
                <w:lang w:val="en-US" w:eastAsia="zh-CN"/>
              </w:rPr>
              <w:t>4人</w:t>
            </w:r>
          </w:p>
          <w:p>
            <w:pPr>
              <w:pStyle w:val="7"/>
              <w:bidi w:val="0"/>
              <w:rPr>
                <w:rFonts w:hint="eastAsia" w:ascii="宋体" w:eastAsia="宋体"/>
                <w:sz w:val="24"/>
                <w:szCs w:val="24"/>
                <w:lang w:eastAsia="zh-CN"/>
              </w:rPr>
            </w:pPr>
            <w:r>
              <w:rPr>
                <w:rFonts w:hint="eastAsia" w:ascii="宋体"/>
                <w:sz w:val="24"/>
                <w:szCs w:val="24"/>
              </w:rPr>
              <w:t>1.项目经理(1人)，本小项满分</w:t>
            </w:r>
            <w:r>
              <w:rPr>
                <w:rFonts w:hint="eastAsia" w:ascii="宋体"/>
                <w:sz w:val="24"/>
                <w:szCs w:val="24"/>
                <w:lang w:val="en-US" w:eastAsia="zh-CN"/>
              </w:rPr>
              <w:t>10</w:t>
            </w:r>
            <w:r>
              <w:rPr>
                <w:rFonts w:hint="eastAsia" w:ascii="宋体"/>
                <w:sz w:val="24"/>
                <w:szCs w:val="24"/>
              </w:rPr>
              <w:t>分</w:t>
            </w:r>
          </w:p>
          <w:p>
            <w:pPr>
              <w:pStyle w:val="7"/>
              <w:bidi w:val="0"/>
              <w:rPr>
                <w:rFonts w:hint="eastAsia" w:ascii="宋体" w:eastAsia="宋体"/>
                <w:sz w:val="24"/>
                <w:szCs w:val="24"/>
                <w:lang w:eastAsia="zh-CN"/>
              </w:rPr>
            </w:pPr>
            <w:r>
              <w:rPr>
                <w:rFonts w:hint="eastAsia" w:ascii="宋体"/>
                <w:sz w:val="24"/>
                <w:szCs w:val="24"/>
              </w:rPr>
              <w:t>(1)具有全日制本科学历证书，得2分</w:t>
            </w:r>
            <w:r>
              <w:rPr>
                <w:rFonts w:hint="eastAsia"/>
                <w:sz w:val="24"/>
                <w:szCs w:val="24"/>
                <w:lang w:eastAsia="zh-CN"/>
              </w:rPr>
              <w:t>；</w:t>
            </w:r>
          </w:p>
          <w:p>
            <w:pPr>
              <w:pStyle w:val="7"/>
              <w:bidi w:val="0"/>
              <w:rPr>
                <w:rFonts w:hint="eastAsia" w:ascii="宋体" w:eastAsia="宋体"/>
                <w:sz w:val="24"/>
                <w:szCs w:val="24"/>
                <w:lang w:eastAsia="zh-CN"/>
              </w:rPr>
            </w:pPr>
            <w:r>
              <w:rPr>
                <w:rFonts w:hint="eastAsia" w:ascii="宋体"/>
                <w:sz w:val="24"/>
                <w:szCs w:val="24"/>
              </w:rPr>
              <w:t>(2)具有国内依法注册登记的行业协(学)会颁发的“餐饮业高级职业经理人”证书，得</w:t>
            </w:r>
            <w:r>
              <w:rPr>
                <w:rFonts w:hint="eastAsia" w:ascii="宋体"/>
                <w:sz w:val="24"/>
                <w:szCs w:val="24"/>
                <w:lang w:val="en-US" w:eastAsia="zh-CN"/>
              </w:rPr>
              <w:t>2</w:t>
            </w:r>
            <w:r>
              <w:rPr>
                <w:rFonts w:hint="eastAsia" w:ascii="宋体"/>
                <w:sz w:val="24"/>
                <w:szCs w:val="24"/>
              </w:rPr>
              <w:t>分</w:t>
            </w:r>
            <w:r>
              <w:rPr>
                <w:rFonts w:hint="eastAsia"/>
                <w:sz w:val="24"/>
                <w:szCs w:val="24"/>
                <w:lang w:eastAsia="zh-CN"/>
              </w:rPr>
              <w:t>；</w:t>
            </w:r>
          </w:p>
          <w:p>
            <w:pPr>
              <w:pStyle w:val="7"/>
              <w:bidi w:val="0"/>
              <w:rPr>
                <w:rFonts w:hint="eastAsia" w:ascii="宋体" w:eastAsia="宋体"/>
                <w:sz w:val="24"/>
                <w:szCs w:val="24"/>
                <w:lang w:eastAsia="zh-CN"/>
              </w:rPr>
            </w:pPr>
            <w:r>
              <w:rPr>
                <w:rFonts w:hint="eastAsia" w:ascii="宋体"/>
                <w:sz w:val="24"/>
                <w:szCs w:val="24"/>
              </w:rPr>
              <w:t>(3)具有中式烹调师(二级/技师)资格证书，得2分</w:t>
            </w:r>
            <w:r>
              <w:rPr>
                <w:rFonts w:hint="eastAsia"/>
                <w:sz w:val="24"/>
                <w:szCs w:val="24"/>
                <w:lang w:eastAsia="zh-CN"/>
              </w:rPr>
              <w:t>；</w:t>
            </w:r>
          </w:p>
          <w:p>
            <w:pPr>
              <w:pStyle w:val="7"/>
              <w:bidi w:val="0"/>
              <w:rPr>
                <w:rFonts w:hint="eastAsia" w:ascii="宋体" w:eastAsia="宋体"/>
                <w:sz w:val="24"/>
                <w:szCs w:val="24"/>
                <w:lang w:eastAsia="zh-CN"/>
              </w:rPr>
            </w:pPr>
            <w:r>
              <w:rPr>
                <w:rFonts w:hint="eastAsia" w:ascii="宋体"/>
                <w:sz w:val="24"/>
                <w:szCs w:val="24"/>
              </w:rPr>
              <w:t>(4)具有健康管理师资格证书，得2分</w:t>
            </w:r>
            <w:r>
              <w:rPr>
                <w:rFonts w:hint="eastAsia"/>
                <w:sz w:val="24"/>
                <w:szCs w:val="24"/>
                <w:lang w:eastAsia="zh-CN"/>
              </w:rPr>
              <w:t>；</w:t>
            </w:r>
          </w:p>
          <w:p>
            <w:pPr>
              <w:pStyle w:val="7"/>
              <w:bidi w:val="0"/>
              <w:rPr>
                <w:rFonts w:hint="eastAsia" w:ascii="宋体"/>
                <w:sz w:val="24"/>
                <w:szCs w:val="24"/>
              </w:rPr>
            </w:pPr>
            <w:r>
              <w:rPr>
                <w:rFonts w:hint="eastAsia" w:ascii="宋体"/>
                <w:sz w:val="24"/>
                <w:szCs w:val="24"/>
              </w:rPr>
              <w:t>(5)具有食品安全管理员证书，得2分；</w:t>
            </w:r>
          </w:p>
          <w:p>
            <w:pPr>
              <w:pStyle w:val="7"/>
              <w:bidi w:val="0"/>
              <w:rPr>
                <w:rFonts w:hint="eastAsia" w:ascii="宋体"/>
                <w:sz w:val="24"/>
                <w:szCs w:val="24"/>
              </w:rPr>
            </w:pPr>
            <w:r>
              <w:rPr>
                <w:rFonts w:hint="eastAsia" w:ascii="宋体"/>
                <w:sz w:val="24"/>
                <w:szCs w:val="24"/>
              </w:rPr>
              <w:t>2、厨师长(1人)，本小项满分</w:t>
            </w:r>
            <w:r>
              <w:rPr>
                <w:rFonts w:hint="eastAsia" w:ascii="宋体"/>
                <w:sz w:val="24"/>
                <w:szCs w:val="24"/>
                <w:lang w:val="en-US" w:eastAsia="zh-CN"/>
              </w:rPr>
              <w:t>10</w:t>
            </w:r>
            <w:r>
              <w:rPr>
                <w:rFonts w:hint="eastAsia" w:ascii="宋体"/>
                <w:sz w:val="24"/>
                <w:szCs w:val="24"/>
              </w:rPr>
              <w:t>分</w:t>
            </w:r>
          </w:p>
          <w:p>
            <w:pPr>
              <w:pStyle w:val="7"/>
              <w:bidi w:val="0"/>
              <w:rPr>
                <w:rFonts w:hint="eastAsia" w:ascii="宋体"/>
                <w:sz w:val="24"/>
                <w:szCs w:val="24"/>
              </w:rPr>
            </w:pPr>
            <w:r>
              <w:rPr>
                <w:rFonts w:hint="eastAsia" w:ascii="宋体"/>
                <w:sz w:val="24"/>
                <w:szCs w:val="24"/>
              </w:rPr>
              <w:t>(1)具有国内依法注册登记的行业协(学)会颁发的“餐饮业高级职业经理人”证书，得2分；</w:t>
            </w:r>
          </w:p>
          <w:p>
            <w:pPr>
              <w:pStyle w:val="7"/>
              <w:bidi w:val="0"/>
              <w:rPr>
                <w:rFonts w:hint="eastAsia" w:ascii="宋体" w:eastAsia="宋体"/>
                <w:sz w:val="24"/>
                <w:szCs w:val="24"/>
                <w:lang w:eastAsia="zh-CN"/>
              </w:rPr>
            </w:pPr>
            <w:r>
              <w:rPr>
                <w:rFonts w:hint="eastAsia" w:ascii="宋体"/>
                <w:sz w:val="24"/>
                <w:szCs w:val="24"/>
              </w:rPr>
              <w:t>(2)具有中式烹调师(一级/高级技师)资格证书的得2分</w:t>
            </w:r>
            <w:r>
              <w:rPr>
                <w:rFonts w:hint="eastAsia"/>
                <w:sz w:val="24"/>
                <w:szCs w:val="24"/>
                <w:lang w:eastAsia="zh-CN"/>
              </w:rPr>
              <w:t>；</w:t>
            </w:r>
          </w:p>
          <w:p>
            <w:pPr>
              <w:pStyle w:val="7"/>
              <w:bidi w:val="0"/>
              <w:rPr>
                <w:rFonts w:hint="eastAsia" w:ascii="宋体" w:eastAsia="宋体"/>
                <w:sz w:val="24"/>
                <w:szCs w:val="24"/>
                <w:lang w:eastAsia="zh-CN"/>
              </w:rPr>
            </w:pPr>
            <w:r>
              <w:rPr>
                <w:rFonts w:hint="eastAsia" w:ascii="宋体"/>
                <w:sz w:val="24"/>
                <w:szCs w:val="24"/>
              </w:rPr>
              <w:t>(3)具有中式面点师(一级/高级技师)资格证书的得2分</w:t>
            </w:r>
            <w:r>
              <w:rPr>
                <w:rFonts w:hint="eastAsia"/>
                <w:sz w:val="24"/>
                <w:szCs w:val="24"/>
                <w:lang w:eastAsia="zh-CN"/>
              </w:rPr>
              <w:t>；</w:t>
            </w:r>
          </w:p>
          <w:p>
            <w:pPr>
              <w:pStyle w:val="7"/>
              <w:bidi w:val="0"/>
              <w:rPr>
                <w:rFonts w:hint="eastAsia"/>
                <w:sz w:val="24"/>
                <w:szCs w:val="24"/>
                <w:lang w:eastAsia="zh-CN"/>
              </w:rPr>
            </w:pPr>
            <w:r>
              <w:rPr>
                <w:rFonts w:hint="eastAsia" w:ascii="宋体"/>
                <w:sz w:val="24"/>
                <w:szCs w:val="24"/>
              </w:rPr>
              <w:t>(4)具有中国食品工业协会营养指导工作委员会颁发的“高级食品安全管理师”行业资格证书，得2分</w:t>
            </w:r>
            <w:r>
              <w:rPr>
                <w:rFonts w:hint="eastAsia"/>
                <w:sz w:val="24"/>
                <w:szCs w:val="24"/>
                <w:lang w:eastAsia="zh-CN"/>
              </w:rPr>
              <w:t>；</w:t>
            </w:r>
          </w:p>
          <w:p>
            <w:pPr>
              <w:pStyle w:val="7"/>
              <w:bidi w:val="0"/>
              <w:rPr>
                <w:rFonts w:hint="eastAsia" w:ascii="宋体"/>
                <w:sz w:val="24"/>
                <w:szCs w:val="24"/>
                <w:lang w:val="en-US" w:eastAsia="zh-CN"/>
              </w:rPr>
            </w:pPr>
            <w:r>
              <w:rPr>
                <w:rFonts w:hint="eastAsia" w:ascii="宋体"/>
                <w:sz w:val="24"/>
                <w:szCs w:val="24"/>
              </w:rPr>
              <w:t>(</w:t>
            </w:r>
            <w:r>
              <w:rPr>
                <w:rFonts w:hint="eastAsia"/>
                <w:sz w:val="24"/>
                <w:szCs w:val="24"/>
                <w:lang w:val="en-US" w:eastAsia="zh-CN"/>
              </w:rPr>
              <w:t>5</w:t>
            </w:r>
            <w:r>
              <w:rPr>
                <w:rFonts w:hint="eastAsia" w:ascii="宋体"/>
                <w:sz w:val="24"/>
                <w:szCs w:val="24"/>
              </w:rPr>
              <w:t>)</w:t>
            </w:r>
            <w:r>
              <w:rPr>
                <w:rFonts w:hint="eastAsia" w:ascii="宋体"/>
                <w:sz w:val="24"/>
                <w:szCs w:val="24"/>
                <w:lang w:val="en-US" w:eastAsia="zh-CN"/>
              </w:rPr>
              <w:t>具有国内依法注册登记的行业协（学）会颁发的“三星酒店星厨”证书的，得2分。</w:t>
            </w:r>
          </w:p>
          <w:p>
            <w:pPr>
              <w:pStyle w:val="7"/>
              <w:bidi w:val="0"/>
              <w:rPr>
                <w:rFonts w:hint="eastAsia" w:ascii="宋体"/>
                <w:sz w:val="24"/>
                <w:szCs w:val="24"/>
              </w:rPr>
            </w:pPr>
            <w:r>
              <w:rPr>
                <w:rFonts w:hint="eastAsia" w:ascii="宋体"/>
                <w:sz w:val="24"/>
                <w:szCs w:val="24"/>
                <w:lang w:val="en-US" w:eastAsia="zh-CN"/>
              </w:rPr>
              <w:t>3、</w:t>
            </w:r>
            <w:r>
              <w:rPr>
                <w:rFonts w:hint="eastAsia" w:ascii="宋体"/>
                <w:sz w:val="24"/>
                <w:szCs w:val="24"/>
              </w:rPr>
              <w:t>拟派检验员</w:t>
            </w:r>
            <w:r>
              <w:rPr>
                <w:rFonts w:hint="eastAsia" w:ascii="宋体"/>
                <w:sz w:val="24"/>
                <w:szCs w:val="24"/>
                <w:lang w:eastAsia="zh-CN"/>
              </w:rPr>
              <w:t>（</w:t>
            </w:r>
            <w:r>
              <w:rPr>
                <w:rFonts w:hint="eastAsia" w:ascii="宋体"/>
                <w:sz w:val="24"/>
                <w:szCs w:val="24"/>
              </w:rPr>
              <w:t>1名</w:t>
            </w:r>
            <w:r>
              <w:rPr>
                <w:rFonts w:hint="eastAsia" w:ascii="宋体"/>
                <w:sz w:val="24"/>
                <w:szCs w:val="24"/>
                <w:lang w:eastAsia="zh-CN"/>
              </w:rPr>
              <w:t>），本小项</w:t>
            </w:r>
            <w:r>
              <w:rPr>
                <w:rFonts w:hint="eastAsia" w:ascii="宋体"/>
                <w:sz w:val="24"/>
                <w:szCs w:val="24"/>
              </w:rPr>
              <w:t>满分</w:t>
            </w:r>
            <w:r>
              <w:rPr>
                <w:rFonts w:hint="eastAsia" w:ascii="宋体"/>
                <w:sz w:val="24"/>
                <w:szCs w:val="24"/>
                <w:lang w:val="en-US" w:eastAsia="zh-CN"/>
              </w:rPr>
              <w:t>4</w:t>
            </w:r>
            <w:r>
              <w:rPr>
                <w:rFonts w:hint="eastAsia" w:ascii="宋体"/>
                <w:sz w:val="24"/>
                <w:szCs w:val="24"/>
              </w:rPr>
              <w:t>分</w:t>
            </w:r>
          </w:p>
          <w:p>
            <w:pPr>
              <w:pStyle w:val="7"/>
              <w:bidi w:val="0"/>
              <w:rPr>
                <w:rFonts w:hint="eastAsia" w:ascii="宋体"/>
                <w:sz w:val="24"/>
                <w:szCs w:val="24"/>
              </w:rPr>
            </w:pPr>
            <w:r>
              <w:rPr>
                <w:rFonts w:hint="eastAsia" w:ascii="宋体"/>
                <w:sz w:val="24"/>
                <w:szCs w:val="24"/>
                <w:lang w:eastAsia="zh-CN"/>
              </w:rPr>
              <w:t>（</w:t>
            </w:r>
            <w:r>
              <w:rPr>
                <w:rFonts w:hint="eastAsia" w:ascii="宋体"/>
                <w:sz w:val="24"/>
                <w:szCs w:val="24"/>
              </w:rPr>
              <w:t>1）具有</w:t>
            </w:r>
            <w:r>
              <w:rPr>
                <w:rFonts w:hint="eastAsia" w:ascii="宋体"/>
                <w:sz w:val="24"/>
                <w:szCs w:val="24"/>
                <w:lang w:eastAsia="zh-CN"/>
              </w:rPr>
              <w:t>大专</w:t>
            </w:r>
            <w:r>
              <w:rPr>
                <w:rFonts w:hint="eastAsia" w:ascii="宋体"/>
                <w:sz w:val="24"/>
                <w:szCs w:val="24"/>
              </w:rPr>
              <w:t>及以上学历</w:t>
            </w:r>
            <w:r>
              <w:rPr>
                <w:rFonts w:hint="eastAsia" w:ascii="宋体"/>
                <w:sz w:val="24"/>
                <w:szCs w:val="24"/>
                <w:lang w:val="en-US" w:eastAsia="zh-CN"/>
              </w:rPr>
              <w:t>的</w:t>
            </w:r>
            <w:r>
              <w:rPr>
                <w:rFonts w:hint="eastAsia" w:ascii="宋体"/>
                <w:sz w:val="24"/>
                <w:szCs w:val="24"/>
              </w:rPr>
              <w:t>，得</w:t>
            </w:r>
            <w:r>
              <w:rPr>
                <w:rFonts w:hint="eastAsia" w:ascii="宋体"/>
                <w:sz w:val="24"/>
                <w:szCs w:val="24"/>
                <w:lang w:val="en-US" w:eastAsia="zh-CN"/>
              </w:rPr>
              <w:t>2</w:t>
            </w:r>
            <w:r>
              <w:rPr>
                <w:rFonts w:hint="eastAsia" w:ascii="宋体"/>
                <w:sz w:val="24"/>
                <w:szCs w:val="24"/>
              </w:rPr>
              <w:t>分；</w:t>
            </w:r>
          </w:p>
          <w:p>
            <w:pPr>
              <w:pStyle w:val="7"/>
              <w:bidi w:val="0"/>
              <w:rPr>
                <w:rFonts w:hint="eastAsia" w:ascii="宋体"/>
                <w:sz w:val="24"/>
                <w:szCs w:val="24"/>
              </w:rPr>
            </w:pPr>
            <w:r>
              <w:rPr>
                <w:rFonts w:hint="eastAsia" w:ascii="宋体"/>
                <w:sz w:val="24"/>
                <w:szCs w:val="24"/>
                <w:lang w:eastAsia="zh-CN"/>
              </w:rPr>
              <w:t>（</w:t>
            </w:r>
            <w:r>
              <w:rPr>
                <w:rFonts w:hint="eastAsia" w:ascii="宋体"/>
                <w:sz w:val="24"/>
                <w:szCs w:val="24"/>
              </w:rPr>
              <w:t>2）具有农产品食品检验员证书的</w:t>
            </w:r>
            <w:r>
              <w:rPr>
                <w:rFonts w:hint="eastAsia" w:ascii="宋体"/>
                <w:sz w:val="24"/>
                <w:szCs w:val="24"/>
                <w:lang w:eastAsia="zh-CN"/>
              </w:rPr>
              <w:t>，</w:t>
            </w:r>
            <w:r>
              <w:rPr>
                <w:rFonts w:hint="eastAsia" w:ascii="宋体"/>
                <w:sz w:val="24"/>
                <w:szCs w:val="24"/>
              </w:rPr>
              <w:t>得</w:t>
            </w:r>
            <w:r>
              <w:rPr>
                <w:rFonts w:hint="eastAsia" w:ascii="宋体"/>
                <w:sz w:val="24"/>
                <w:szCs w:val="24"/>
                <w:lang w:val="en-US" w:eastAsia="zh-CN"/>
              </w:rPr>
              <w:t>2</w:t>
            </w:r>
            <w:r>
              <w:rPr>
                <w:rFonts w:hint="eastAsia" w:ascii="宋体"/>
                <w:sz w:val="24"/>
                <w:szCs w:val="24"/>
              </w:rPr>
              <w:t>分。</w:t>
            </w:r>
          </w:p>
          <w:p>
            <w:pPr>
              <w:pStyle w:val="7"/>
              <w:bidi w:val="0"/>
              <w:rPr>
                <w:rFonts w:hint="eastAsia" w:ascii="宋体" w:eastAsia="宋体"/>
                <w:sz w:val="22"/>
                <w:szCs w:val="22"/>
                <w:lang w:eastAsia="zh-CN"/>
              </w:rPr>
            </w:pPr>
            <w:r>
              <w:rPr>
                <w:rFonts w:hint="eastAsia" w:ascii="宋体"/>
                <w:sz w:val="22"/>
                <w:szCs w:val="22"/>
              </w:rPr>
              <w:t>注:1、投标文件中须提供上述配备人员的证书扫描件或影印件</w:t>
            </w:r>
            <w:r>
              <w:rPr>
                <w:rFonts w:hint="eastAsia"/>
                <w:sz w:val="22"/>
                <w:szCs w:val="22"/>
                <w:lang w:eastAsia="zh-CN"/>
              </w:rPr>
              <w:t>；</w:t>
            </w:r>
          </w:p>
          <w:p>
            <w:pPr>
              <w:pStyle w:val="7"/>
              <w:bidi w:val="0"/>
              <w:rPr>
                <w:rFonts w:hint="eastAsia" w:ascii="宋体"/>
                <w:sz w:val="22"/>
                <w:szCs w:val="22"/>
              </w:rPr>
            </w:pPr>
            <w:r>
              <w:rPr>
                <w:rFonts w:hint="eastAsia" w:ascii="宋体"/>
                <w:sz w:val="22"/>
                <w:szCs w:val="22"/>
              </w:rPr>
              <w:t>2、投标文件中须提供</w:t>
            </w:r>
            <w:r>
              <w:rPr>
                <w:rFonts w:hint="eastAsia"/>
                <w:sz w:val="22"/>
                <w:szCs w:val="22"/>
                <w:lang w:eastAsia="zh-CN"/>
              </w:rPr>
              <w:t>服务商</w:t>
            </w:r>
            <w:r>
              <w:rPr>
                <w:rFonts w:hint="eastAsia" w:ascii="宋体"/>
                <w:sz w:val="22"/>
                <w:szCs w:val="22"/>
              </w:rPr>
              <w:t>近</w:t>
            </w:r>
            <w:r>
              <w:rPr>
                <w:rFonts w:hint="eastAsia" w:ascii="宋体"/>
                <w:sz w:val="22"/>
                <w:szCs w:val="22"/>
                <w:lang w:eastAsia="zh-CN"/>
              </w:rPr>
              <w:t>一年内</w:t>
            </w:r>
            <w:r>
              <w:rPr>
                <w:rFonts w:hint="eastAsia" w:ascii="宋体"/>
                <w:sz w:val="22"/>
                <w:szCs w:val="22"/>
              </w:rPr>
              <w:t>为上述配备人员缴纳的社保证明。</w:t>
            </w:r>
          </w:p>
          <w:p>
            <w:pPr>
              <w:pStyle w:val="7"/>
              <w:bidi w:val="0"/>
              <w:rPr>
                <w:rFonts w:hint="eastAsia" w:ascii="宋体"/>
                <w:sz w:val="22"/>
                <w:szCs w:val="22"/>
              </w:rPr>
            </w:pPr>
            <w:r>
              <w:rPr>
                <w:rFonts w:hint="eastAsia" w:ascii="宋体"/>
                <w:sz w:val="22"/>
                <w:szCs w:val="22"/>
              </w:rPr>
              <w:t>3、涉及人员获奖的，投标文件中须提供获奖证书、批复、颁奖单位颁奖文件、网上公示截图(具有其中之一即可)等证明材料。以上材料提供扫描件或影印件，须能体现获奖人员姓名，如无法体现，须另附颁奖单位的相关证明材料，未提供或提供不全的不得分。</w:t>
            </w:r>
          </w:p>
          <w:p>
            <w:pPr>
              <w:pStyle w:val="7"/>
              <w:bidi w:val="0"/>
              <w:rPr>
                <w:rFonts w:hint="eastAsia" w:ascii="宋体"/>
                <w:sz w:val="22"/>
                <w:szCs w:val="22"/>
              </w:rPr>
            </w:pPr>
            <w:r>
              <w:rPr>
                <w:rFonts w:hint="eastAsia" w:ascii="宋体"/>
                <w:sz w:val="22"/>
                <w:szCs w:val="22"/>
              </w:rPr>
              <w:t>4、“国内依法登记注册”以中国社会组织网查询结果为准。民政部公布的“离岸社团”、“山寨社团”颁发的荣誉、奖励均无效。</w:t>
            </w:r>
          </w:p>
          <w:p>
            <w:pPr>
              <w:pStyle w:val="7"/>
              <w:bidi w:val="0"/>
              <w:rPr>
                <w:rFonts w:hint="eastAsia" w:ascii="宋体"/>
                <w:sz w:val="24"/>
                <w:szCs w:val="24"/>
              </w:rPr>
            </w:pPr>
            <w:r>
              <w:rPr>
                <w:rFonts w:hint="eastAsia" w:ascii="宋体"/>
                <w:sz w:val="22"/>
                <w:szCs w:val="22"/>
              </w:rPr>
              <w:t>5、同一人员具有多个证书的，不累计得分，以最高得分计。</w:t>
            </w:r>
          </w:p>
        </w:tc>
        <w:tc>
          <w:tcPr>
            <w:tcW w:w="566" w:type="pct"/>
            <w:noWrap/>
            <w:vAlign w:val="center"/>
          </w:tcPr>
          <w:p>
            <w:pPr>
              <w:pStyle w:val="7"/>
              <w:bidi w:val="0"/>
              <w:jc w:val="center"/>
              <w:rPr>
                <w:rFonts w:hint="eastAsia" w:ascii="宋体"/>
                <w:sz w:val="24"/>
                <w:szCs w:val="24"/>
              </w:rPr>
            </w:pPr>
            <w:r>
              <w:rPr>
                <w:rFonts w:hint="eastAsia" w:ascii="宋体"/>
                <w:sz w:val="24"/>
                <w:szCs w:val="24"/>
              </w:rPr>
              <w:t>0-2</w:t>
            </w:r>
            <w:r>
              <w:rPr>
                <w:rFonts w:hint="eastAsia" w:ascii="宋体"/>
                <w:sz w:val="24"/>
                <w:szCs w:val="24"/>
                <w:lang w:val="en-US" w:eastAsia="zh-CN"/>
              </w:rPr>
              <w:t>4</w:t>
            </w:r>
            <w:r>
              <w:rPr>
                <w:rFonts w:hint="eastAsia" w:ascii="宋体"/>
                <w:sz w:val="24"/>
                <w:szCs w:val="24"/>
              </w:rPr>
              <w:t>分</w:t>
            </w:r>
          </w:p>
          <w:p>
            <w:pPr>
              <w:pStyle w:val="7"/>
              <w:bidi w:val="0"/>
              <w:jc w:val="center"/>
              <w:rPr>
                <w:rFonts w:hint="eastAsia" w:ascii="宋体"/>
                <w:sz w:val="24"/>
                <w:szCs w:val="24"/>
              </w:rPr>
            </w:pPr>
          </w:p>
        </w:tc>
      </w:tr>
    </w:tbl>
    <w:p>
      <w:pPr>
        <w:widowControl/>
        <w:jc w:val="left"/>
        <w:rPr>
          <w:rFonts w:hint="eastAsia" w:ascii="宋体" w:hAnsi="宋体" w:eastAsia="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评标委员会</w:t>
      </w:r>
      <w:r>
        <w:rPr>
          <w:rFonts w:hint="eastAsia" w:ascii="宋体" w:hAnsi="宋体"/>
          <w:color w:val="000000" w:themeColor="text1"/>
          <w14:textFill>
            <w14:solidFill>
              <w14:schemeClr w14:val="tx1"/>
            </w14:solidFill>
          </w14:textFill>
        </w:rPr>
        <w:t>各成员应当独立对每个有效响应的文件进行评价、打分，然后汇总每个</w:t>
      </w: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每项评分因素的得分，再取各位评委评分之平均值，四舍五入保留至小数点后两位数，得到该</w:t>
      </w:r>
      <w:r>
        <w:rPr>
          <w:rFonts w:hint="eastAsia" w:ascii="宋体" w:hAnsi="宋体"/>
          <w:color w:val="000000" w:themeColor="text1"/>
          <w:lang w:eastAsia="zh-CN"/>
          <w14:textFill>
            <w14:solidFill>
              <w14:schemeClr w14:val="tx1"/>
            </w14:solidFill>
          </w14:textFill>
        </w:rPr>
        <w:t>成交服务商</w:t>
      </w:r>
      <w:r>
        <w:rPr>
          <w:rFonts w:hint="eastAsia" w:ascii="宋体" w:hAnsi="宋体"/>
          <w:color w:val="000000" w:themeColor="text1"/>
          <w14:textFill>
            <w14:solidFill>
              <w14:schemeClr w14:val="tx1"/>
            </w14:solidFill>
          </w14:textFill>
        </w:rPr>
        <w:t>的技术资信分。</w:t>
      </w:r>
      <w:r>
        <w:rPr>
          <w:rFonts w:hint="eastAsia" w:ascii="宋体" w:hAnsi="宋体"/>
          <w:color w:val="000000" w:themeColor="text1"/>
          <w:lang w:val="en-US" w:eastAsia="zh-CN"/>
          <w14:textFill>
            <w14:solidFill>
              <w14:schemeClr w14:val="tx1"/>
            </w14:solidFill>
          </w14:textFill>
        </w:rPr>
        <w:t>因不设价格分权重，该技术资信分</w:t>
      </w:r>
      <w:r>
        <w:rPr>
          <w:rFonts w:hint="eastAsia" w:ascii="宋体" w:hAnsi="宋体"/>
          <w:color w:val="000000" w:themeColor="text1"/>
          <w14:textFill>
            <w14:solidFill>
              <w14:schemeClr w14:val="tx1"/>
            </w14:solidFill>
          </w14:textFill>
        </w:rPr>
        <w:t>即为该</w:t>
      </w: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的综合总得分。</w:t>
      </w:r>
    </w:p>
    <w:p>
      <w:pPr>
        <w:pStyle w:val="3"/>
        <w:spacing w:line="500" w:lineRule="exact"/>
        <w:jc w:val="center"/>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投标文件格式</w:t>
      </w:r>
    </w:p>
    <w:tbl>
      <w:tblPr>
        <w:tblStyle w:val="1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5493" w:type="dxa"/>
            <w:vAlign w:val="center"/>
          </w:tcPr>
          <w:p>
            <w:pPr>
              <w:spacing w:line="40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资料名称</w:t>
            </w:r>
          </w:p>
        </w:tc>
        <w:tc>
          <w:tcPr>
            <w:tcW w:w="2641" w:type="dxa"/>
            <w:vAlign w:val="center"/>
          </w:tcPr>
          <w:p>
            <w:pPr>
              <w:spacing w:line="40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营业执照副本复印件</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二</w:t>
            </w:r>
          </w:p>
        </w:tc>
        <w:tc>
          <w:tcPr>
            <w:tcW w:w="5493" w:type="dxa"/>
            <w:vAlign w:val="center"/>
          </w:tcPr>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报价单</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三</w:t>
            </w:r>
          </w:p>
        </w:tc>
        <w:tc>
          <w:tcPr>
            <w:tcW w:w="5493" w:type="dxa"/>
            <w:vAlign w:val="center"/>
          </w:tcPr>
          <w:p>
            <w:pPr>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服务商业绩</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四</w:t>
            </w:r>
          </w:p>
        </w:tc>
        <w:tc>
          <w:tcPr>
            <w:tcW w:w="5493" w:type="dxa"/>
            <w:vAlign w:val="center"/>
          </w:tcPr>
          <w:p>
            <w:pP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获奖情况</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w:t>
            </w:r>
          </w:p>
        </w:tc>
        <w:tc>
          <w:tcPr>
            <w:tcW w:w="5493" w:type="dxa"/>
            <w:vAlign w:val="center"/>
          </w:tcPr>
          <w:p>
            <w:pP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认证证书</w:t>
            </w:r>
          </w:p>
        </w:tc>
        <w:tc>
          <w:tcPr>
            <w:tcW w:w="2641" w:type="dxa"/>
            <w:vAlign w:val="center"/>
          </w:tcPr>
          <w:p>
            <w:pPr>
              <w:spacing w:line="360" w:lineRule="auto"/>
              <w:jc w:val="lef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w:t>
            </w:r>
          </w:p>
        </w:tc>
        <w:tc>
          <w:tcPr>
            <w:tcW w:w="5493" w:type="dxa"/>
            <w:vAlign w:val="center"/>
          </w:tcPr>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整体设想及策划</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w:t>
            </w:r>
          </w:p>
        </w:tc>
        <w:tc>
          <w:tcPr>
            <w:tcW w:w="5493" w:type="dxa"/>
            <w:vAlign w:val="center"/>
          </w:tcPr>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人员管理方案</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八</w:t>
            </w:r>
          </w:p>
        </w:tc>
        <w:tc>
          <w:tcPr>
            <w:tcW w:w="5493" w:type="dxa"/>
            <w:vAlign w:val="center"/>
          </w:tcPr>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应急方案</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九</w:t>
            </w:r>
          </w:p>
        </w:tc>
        <w:tc>
          <w:tcPr>
            <w:tcW w:w="5493" w:type="dxa"/>
            <w:vAlign w:val="center"/>
          </w:tcPr>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食材管理方案</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十</w:t>
            </w:r>
          </w:p>
        </w:tc>
        <w:tc>
          <w:tcPr>
            <w:tcW w:w="5493" w:type="dxa"/>
            <w:vAlign w:val="center"/>
          </w:tcPr>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餐饮食堂管理方案</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十一</w:t>
            </w:r>
          </w:p>
        </w:tc>
        <w:tc>
          <w:tcPr>
            <w:tcW w:w="5493" w:type="dxa"/>
            <w:vAlign w:val="center"/>
          </w:tcPr>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项目组成员</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十</w:t>
            </w:r>
            <w:r>
              <w:rPr>
                <w:rFonts w:hint="eastAsia" w:ascii="宋体" w:hAnsi="宋体"/>
                <w:color w:val="000000" w:themeColor="text1"/>
                <w:sz w:val="24"/>
                <w:szCs w:val="24"/>
                <w:lang w:eastAsia="zh-CN"/>
                <w14:textFill>
                  <w14:solidFill>
                    <w14:schemeClr w14:val="tx1"/>
                  </w14:solidFill>
                </w14:textFill>
              </w:rPr>
              <w:t>二</w:t>
            </w:r>
          </w:p>
        </w:tc>
        <w:tc>
          <w:tcPr>
            <w:tcW w:w="5493" w:type="dxa"/>
            <w:vAlign w:val="center"/>
          </w:tcPr>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投标授权书</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十三</w:t>
            </w:r>
          </w:p>
        </w:tc>
        <w:tc>
          <w:tcPr>
            <w:tcW w:w="5493" w:type="dxa"/>
            <w:vAlign w:val="center"/>
          </w:tcPr>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投标人认为需提供的其他资料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pStyle w:val="12"/>
              <w:ind w:left="0" w:leftChars="0" w:firstLine="0" w:firstLineChars="0"/>
            </w:pPr>
            <w:bookmarkStart w:id="0" w:name="_Toc197934563"/>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pStyle w:val="12"/>
              <w:ind w:left="0" w:leftChars="0" w:firstLine="0" w:firstLineChars="0"/>
            </w:pPr>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pStyle w:val="12"/>
              <w:ind w:left="0" w:leftChars="0" w:firstLine="0" w:firstLineChars="0"/>
            </w:pPr>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bl>
    <w:p>
      <w:pPr>
        <w:pStyle w:val="4"/>
        <w:numPr>
          <w:ilvl w:val="0"/>
          <w:numId w:val="3"/>
        </w:numPr>
        <w:spacing w:before="120" w:after="120" w:line="360" w:lineRule="auto"/>
        <w:jc w:val="left"/>
        <w:rPr>
          <w:rFonts w:hAnsi="宋体"/>
          <w:color w:val="000000" w:themeColor="text1"/>
          <w:sz w:val="28"/>
          <w14:textFill>
            <w14:solidFill>
              <w14:schemeClr w14:val="tx1"/>
            </w14:solidFill>
          </w14:textFill>
        </w:rPr>
      </w:pPr>
      <w:r>
        <w:rPr>
          <w:rFonts w:hint="eastAsia" w:hAnsi="宋体"/>
          <w:color w:val="000000" w:themeColor="text1"/>
          <w:sz w:val="28"/>
          <w14:textFill>
            <w14:solidFill>
              <w14:schemeClr w14:val="tx1"/>
            </w14:solidFill>
          </w14:textFill>
        </w:rPr>
        <w:t>营业执照副本复印件</w:t>
      </w:r>
    </w:p>
    <w:p>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提供有效的营业执照，应完整的体现出营业执照的全部内容并加盖单位公章。</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4"/>
        <w:numPr>
          <w:ilvl w:val="0"/>
          <w:numId w:val="3"/>
        </w:numPr>
        <w:spacing w:before="120" w:after="120" w:line="360" w:lineRule="auto"/>
        <w:jc w:val="left"/>
        <w:rPr>
          <w:rFonts w:hAnsi="宋体"/>
          <w:color w:val="000000" w:themeColor="text1"/>
          <w:sz w:val="28"/>
          <w14:textFill>
            <w14:solidFill>
              <w14:schemeClr w14:val="tx1"/>
            </w14:solidFill>
          </w14:textFill>
        </w:rPr>
      </w:pPr>
      <w:r>
        <w:rPr>
          <w:rFonts w:hint="eastAsia" w:hAnsi="宋体"/>
          <w:color w:val="000000" w:themeColor="text1"/>
          <w:sz w:val="28"/>
          <w14:textFill>
            <w14:solidFill>
              <w14:schemeClr w14:val="tx1"/>
            </w14:solidFill>
          </w14:textFill>
        </w:rPr>
        <w:t>报价单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4"/>
                <w:szCs w:val="24"/>
                <w:u w:val="single"/>
                <w14:textFill>
                  <w14:solidFill>
                    <w14:schemeClr w14:val="tx1"/>
                  </w14:solidFill>
                </w14:textFill>
              </w:rPr>
            </w:pPr>
            <w:r>
              <w:rPr>
                <w:rFonts w:hint="eastAsia" w:ascii="仿宋_GB2312" w:eastAsia="仿宋_GB2312" w:cs="宋体"/>
                <w:color w:val="000000" w:themeColor="text1"/>
                <w:sz w:val="24"/>
                <w:szCs w:val="24"/>
                <w:lang w:val="en-US" w:eastAsia="zh-CN"/>
                <w14:textFill>
                  <w14:solidFill>
                    <w14:schemeClr w14:val="tx1"/>
                  </w14:solidFill>
                </w14:textFill>
              </w:rPr>
              <w:t>安徽创新馆餐饮服务外包服务商遴选</w:t>
            </w:r>
            <w:r>
              <w:rPr>
                <w:rFonts w:hint="eastAsia" w:ascii="仿宋_GB2312" w:eastAsia="仿宋_GB2312" w:cs="宋体"/>
                <w:color w:val="000000" w:themeColor="text1"/>
                <w:sz w:val="24"/>
                <w:szCs w:val="24"/>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投标人全称</w:t>
            </w:r>
          </w:p>
        </w:tc>
        <w:tc>
          <w:tcPr>
            <w:tcW w:w="6667" w:type="dxa"/>
            <w:tcBorders>
              <w:top w:val="nil"/>
            </w:tcBorders>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投标范围</w:t>
            </w:r>
          </w:p>
        </w:tc>
        <w:tc>
          <w:tcPr>
            <w:tcW w:w="6667" w:type="dxa"/>
            <w:tcBorders>
              <w:top w:val="nil"/>
            </w:tcBorders>
            <w:vAlign w:val="center"/>
          </w:tcPr>
          <w:p>
            <w:pPr>
              <w:widowControl/>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最终投标报价</w:t>
            </w:r>
          </w:p>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（人民币）</w:t>
            </w:r>
          </w:p>
        </w:tc>
        <w:tc>
          <w:tcPr>
            <w:tcW w:w="6667" w:type="dxa"/>
            <w:tcBorders>
              <w:top w:val="nil"/>
            </w:tcBorders>
            <w:vAlign w:val="center"/>
          </w:tcPr>
          <w:p>
            <w:pPr>
              <w:spacing w:line="360" w:lineRule="auto"/>
              <w:ind w:right="-670"/>
              <w:rPr>
                <w:rFonts w:ascii="宋体" w:hAnsi="宋体"/>
                <w:color w:val="000000" w:themeColor="text1"/>
                <w:sz w:val="24"/>
                <w:szCs w:val="24"/>
                <w14:textFill>
                  <w14:solidFill>
                    <w14:schemeClr w14:val="tx1"/>
                  </w14:solidFill>
                </w14:textFill>
              </w:rPr>
            </w:pPr>
          </w:p>
          <w:p>
            <w:pPr>
              <w:spacing w:line="360" w:lineRule="auto"/>
              <w:ind w:right="-67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right="-67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c>
          <w:tcPr>
            <w:tcW w:w="6667" w:type="dxa"/>
            <w:tcBorders>
              <w:top w:val="nil"/>
            </w:tcBorders>
            <w:vAlign w:val="center"/>
          </w:tcPr>
          <w:p>
            <w:pPr>
              <w:spacing w:line="360" w:lineRule="auto"/>
              <w:jc w:val="left"/>
              <w:rPr>
                <w:rFonts w:ascii="宋体" w:hAnsi="宋体"/>
                <w:color w:val="000000" w:themeColor="text1"/>
                <w:sz w:val="24"/>
                <w:szCs w:val="24"/>
                <w14:textFill>
                  <w14:solidFill>
                    <w14:schemeClr w14:val="tx1"/>
                  </w14:solidFill>
                </w14:textFill>
              </w:rPr>
            </w:pPr>
            <w:r>
              <w:rPr>
                <w:color w:val="000000" w:themeColor="text1"/>
                <w14:textFill>
                  <w14:solidFill>
                    <w14:schemeClr w14:val="tx1"/>
                  </w14:solidFill>
                </w14:textFill>
              </w:rPr>
              <w:t>本项目投标报投标总价，报价包括完成本项目所需全部费用，投标人自行做好现场勘察，中标后业主单位不再追加任何费用。</w:t>
            </w:r>
          </w:p>
        </w:tc>
      </w:tr>
    </w:tbl>
    <w:p>
      <w:pPr>
        <w:spacing w:before="100" w:beforeAutospacing="1" w:after="100" w:afterAutospacing="1" w:line="360" w:lineRule="auto"/>
        <w:ind w:firstLine="964" w:firstLineChars="4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投标人公章：                                           </w:t>
      </w:r>
    </w:p>
    <w:p>
      <w:pPr>
        <w:spacing w:line="360" w:lineRule="auto"/>
        <w:ind w:left="959" w:leftChars="228" w:hanging="480" w:hanging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p>
      <w:pPr>
        <w:spacing w:line="360" w:lineRule="auto"/>
        <w:ind w:left="959" w:leftChars="228" w:hanging="480" w:hanging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1.此表用于开标会唱标之用。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2.表中最终投标报价即为优惠后报价，并作为评审及定标依据。任何有选择或有条件的最终投标报价，或者对应某一报价项填写了多个报价的，均为无效报价（招标文件另有规定的，除外）。</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rFonts w:cs="Times New Roman"/>
          <w:b/>
          <w:bCs/>
          <w:color w:val="000000" w:themeColor="text1"/>
          <w:kern w:val="2"/>
          <w:sz w:val="28"/>
          <w:szCs w:val="32"/>
          <w14:textFill>
            <w14:solidFill>
              <w14:schemeClr w14:val="tx1"/>
            </w14:solidFill>
          </w14:textFill>
        </w:rPr>
      </w:pPr>
      <w:r>
        <w:rPr>
          <w:rFonts w:cs="Times New Roman"/>
          <w:b/>
          <w:bCs/>
          <w:color w:val="000000" w:themeColor="text1"/>
          <w:kern w:val="2"/>
          <w:sz w:val="28"/>
          <w:szCs w:val="32"/>
          <w14:textFill>
            <w14:solidFill>
              <w14:schemeClr w14:val="tx1"/>
            </w14:solidFill>
          </w14:textFill>
        </w:rPr>
        <w:t>三、</w:t>
      </w:r>
      <w:r>
        <w:rPr>
          <w:rFonts w:hint="eastAsia" w:cs="Times New Roman"/>
          <w:b/>
          <w:bCs/>
          <w:color w:val="000000" w:themeColor="text1"/>
          <w:kern w:val="2"/>
          <w:sz w:val="28"/>
          <w:szCs w:val="32"/>
          <w:lang w:val="en-US" w:eastAsia="zh-CN"/>
          <w14:textFill>
            <w14:solidFill>
              <w14:schemeClr w14:val="tx1"/>
            </w14:solidFill>
          </w14:textFill>
        </w:rPr>
        <w:t>服务商</w:t>
      </w:r>
      <w:r>
        <w:rPr>
          <w:rFonts w:hint="eastAsia" w:cs="Times New Roman"/>
          <w:b/>
          <w:bCs/>
          <w:color w:val="000000" w:themeColor="text1"/>
          <w:kern w:val="2"/>
          <w:sz w:val="28"/>
          <w:szCs w:val="32"/>
          <w14:textFill>
            <w14:solidFill>
              <w14:schemeClr w14:val="tx1"/>
            </w14:solidFill>
          </w14:textFill>
        </w:rPr>
        <w:t>业绩证明材料</w:t>
      </w:r>
    </w:p>
    <w:p>
      <w:pPr>
        <w:pStyle w:val="7"/>
        <w:bidi w:val="0"/>
        <w:ind w:firstLine="480" w:firstLineChars="200"/>
        <w:rPr>
          <w:rFonts w:hint="eastAsia" w:eastAsia="宋体"/>
          <w:sz w:val="24"/>
          <w:szCs w:val="24"/>
          <w:lang w:eastAsia="zh-CN"/>
        </w:rPr>
      </w:pPr>
      <w:r>
        <w:rPr>
          <w:rFonts w:hint="eastAsia"/>
          <w:sz w:val="24"/>
          <w:szCs w:val="24"/>
        </w:rPr>
        <w:t>1、2019年1月1日以来，</w:t>
      </w:r>
      <w:r>
        <w:rPr>
          <w:rFonts w:hint="eastAsia"/>
          <w:sz w:val="24"/>
          <w:szCs w:val="24"/>
          <w:lang w:eastAsia="zh-CN"/>
        </w:rPr>
        <w:t>服务商</w:t>
      </w:r>
      <w:r>
        <w:rPr>
          <w:rFonts w:hint="eastAsia"/>
          <w:sz w:val="24"/>
          <w:szCs w:val="24"/>
        </w:rPr>
        <w:t>具有党政机关或事业单位食堂服务业绩的(含正在履约的业绩)，每提供一个得2分</w:t>
      </w:r>
      <w:r>
        <w:rPr>
          <w:rFonts w:hint="eastAsia"/>
          <w:sz w:val="24"/>
          <w:szCs w:val="24"/>
          <w:lang w:eastAsia="zh-CN"/>
        </w:rPr>
        <w:t>，</w:t>
      </w:r>
      <w:r>
        <w:rPr>
          <w:rFonts w:hint="eastAsia"/>
          <w:sz w:val="24"/>
          <w:szCs w:val="24"/>
          <w:lang w:val="en-US" w:eastAsia="zh-CN"/>
        </w:rPr>
        <w:t>本小项满分</w:t>
      </w:r>
      <w:r>
        <w:rPr>
          <w:rFonts w:hint="eastAsia"/>
          <w:sz w:val="24"/>
          <w:szCs w:val="24"/>
        </w:rPr>
        <w:t>14分</w:t>
      </w:r>
      <w:r>
        <w:rPr>
          <w:rFonts w:hint="eastAsia"/>
          <w:sz w:val="24"/>
          <w:szCs w:val="24"/>
          <w:lang w:eastAsia="zh-CN"/>
        </w:rPr>
        <w:t>；</w:t>
      </w:r>
    </w:p>
    <w:p>
      <w:pPr>
        <w:pStyle w:val="7"/>
        <w:bidi w:val="0"/>
        <w:ind w:firstLine="480" w:firstLineChars="200"/>
        <w:rPr>
          <w:rFonts w:hint="eastAsia"/>
          <w:sz w:val="24"/>
          <w:szCs w:val="24"/>
        </w:rPr>
      </w:pPr>
      <w:r>
        <w:rPr>
          <w:rFonts w:hint="eastAsia"/>
          <w:sz w:val="24"/>
          <w:szCs w:val="24"/>
          <w:lang w:val="en-US" w:eastAsia="zh-CN"/>
        </w:rPr>
        <w:t>2、</w:t>
      </w:r>
      <w:r>
        <w:rPr>
          <w:rFonts w:hint="eastAsia"/>
          <w:sz w:val="24"/>
          <w:szCs w:val="24"/>
        </w:rPr>
        <w:t>投标人具有在管三星级及以上酒店委托管理服务业绩的，得</w:t>
      </w:r>
      <w:r>
        <w:rPr>
          <w:rFonts w:hint="eastAsia"/>
          <w:sz w:val="24"/>
          <w:szCs w:val="24"/>
          <w:lang w:val="en-US" w:eastAsia="zh-CN"/>
        </w:rPr>
        <w:t>4</w:t>
      </w:r>
      <w:r>
        <w:rPr>
          <w:rFonts w:hint="eastAsia"/>
          <w:sz w:val="24"/>
          <w:szCs w:val="24"/>
        </w:rPr>
        <w:t>分</w:t>
      </w:r>
      <w:r>
        <w:rPr>
          <w:rFonts w:hint="eastAsia"/>
          <w:sz w:val="24"/>
          <w:szCs w:val="24"/>
          <w:lang w:eastAsia="zh-CN"/>
        </w:rPr>
        <w:t>，</w:t>
      </w:r>
      <w:r>
        <w:rPr>
          <w:rFonts w:hint="eastAsia"/>
          <w:sz w:val="24"/>
          <w:szCs w:val="24"/>
          <w:lang w:val="en-US" w:eastAsia="zh-CN"/>
        </w:rPr>
        <w:t>本小项满分</w:t>
      </w:r>
      <w:r>
        <w:rPr>
          <w:rFonts w:hint="eastAsia"/>
          <w:sz w:val="24"/>
          <w:szCs w:val="24"/>
        </w:rPr>
        <w:t>4分。(须提供委托管理合同和星级酒店星级评定证书扫描件)</w:t>
      </w:r>
    </w:p>
    <w:p>
      <w:pPr>
        <w:pStyle w:val="7"/>
        <w:bidi w:val="0"/>
        <w:rPr>
          <w:color w:val="000000" w:themeColor="text1"/>
          <w14:textFill>
            <w14:solidFill>
              <w14:schemeClr w14:val="tx1"/>
            </w14:solidFill>
          </w14:textFill>
        </w:rPr>
      </w:pPr>
      <w:r>
        <w:rPr>
          <w:rFonts w:hint="eastAsia"/>
          <w:sz w:val="22"/>
          <w:szCs w:val="22"/>
        </w:rPr>
        <w:t>注: 1、业绩时间以合同签订时间为准</w:t>
      </w:r>
      <w:r>
        <w:rPr>
          <w:rFonts w:hint="eastAsia"/>
          <w:sz w:val="22"/>
          <w:szCs w:val="22"/>
          <w:lang w:eastAsia="zh-CN"/>
        </w:rPr>
        <w:t>；</w:t>
      </w:r>
      <w:r>
        <w:rPr>
          <w:rFonts w:hint="eastAsia"/>
          <w:sz w:val="22"/>
          <w:szCs w:val="22"/>
        </w:rPr>
        <w:t>2、投标文件中须提供业绩合同扫描件或影印件，如合同中无法体现项目类型、时间等内容，另附业主证明等相关证明材料扫描件或影印件</w:t>
      </w:r>
      <w:r>
        <w:rPr>
          <w:rFonts w:hint="eastAsia"/>
          <w:sz w:val="22"/>
          <w:szCs w:val="22"/>
          <w:lang w:eastAsia="zh-CN"/>
        </w:rPr>
        <w:t>。</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rFonts w:hint="eastAsia"/>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numPr>
          <w:ilvl w:val="0"/>
          <w:numId w:val="0"/>
        </w:numPr>
        <w:spacing w:line="440" w:lineRule="exact"/>
        <w:ind w:leftChars="0"/>
        <w:rPr>
          <w:rFonts w:hint="eastAsia" w:cs="Times New Roman"/>
          <w:b/>
          <w:bCs/>
          <w:color w:val="000000" w:themeColor="text1"/>
          <w:kern w:val="2"/>
          <w:sz w:val="28"/>
          <w:szCs w:val="32"/>
          <w14:textFill>
            <w14:solidFill>
              <w14:schemeClr w14:val="tx1"/>
            </w14:solidFill>
          </w14:textFill>
        </w:rPr>
      </w:pPr>
      <w:r>
        <w:rPr>
          <w:rFonts w:hint="eastAsia" w:cs="Times New Roman"/>
          <w:b/>
          <w:bCs/>
          <w:color w:val="000000" w:themeColor="text1"/>
          <w:kern w:val="2"/>
          <w:sz w:val="28"/>
          <w:szCs w:val="32"/>
          <w:lang w:val="en-US" w:eastAsia="zh-CN"/>
          <w14:textFill>
            <w14:solidFill>
              <w14:schemeClr w14:val="tx1"/>
            </w14:solidFill>
          </w14:textFill>
        </w:rPr>
        <w:t>四、获奖情况证明</w:t>
      </w:r>
      <w:r>
        <w:rPr>
          <w:rFonts w:hint="eastAsia" w:cs="Times New Roman"/>
          <w:b/>
          <w:bCs/>
          <w:color w:val="000000" w:themeColor="text1"/>
          <w:kern w:val="2"/>
          <w:sz w:val="28"/>
          <w:szCs w:val="32"/>
          <w14:textFill>
            <w14:solidFill>
              <w14:schemeClr w14:val="tx1"/>
            </w14:solidFill>
          </w14:textFill>
        </w:rPr>
        <w:t>材料</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eastAsia="zh-CN"/>
        </w:rPr>
        <w:t>服务商</w:t>
      </w:r>
      <w:r>
        <w:rPr>
          <w:rFonts w:hint="eastAsia" w:ascii="宋体" w:hAnsi="宋体" w:eastAsia="宋体" w:cs="宋体"/>
          <w:kern w:val="0"/>
          <w:sz w:val="24"/>
          <w:szCs w:val="24"/>
        </w:rPr>
        <w:t>所管理过项目中有获得过食药监部门或卫生部门或市场监督管理部门量化评分为A级的每个得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分，本项满分</w:t>
      </w:r>
      <w:r>
        <w:rPr>
          <w:rFonts w:hint="eastAsia" w:ascii="宋体" w:hAnsi="宋体" w:cs="宋体"/>
          <w:kern w:val="0"/>
          <w:sz w:val="24"/>
          <w:szCs w:val="24"/>
          <w:lang w:val="en-US" w:eastAsia="zh-CN"/>
        </w:rPr>
        <w:t>9</w:t>
      </w:r>
      <w:r>
        <w:rPr>
          <w:rFonts w:hint="eastAsia" w:ascii="宋体" w:hAnsi="宋体" w:eastAsia="宋体" w:cs="宋体"/>
          <w:kern w:val="0"/>
          <w:sz w:val="24"/>
          <w:szCs w:val="24"/>
        </w:rPr>
        <w:t>分。</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服务商</w:t>
      </w:r>
      <w:r>
        <w:rPr>
          <w:rFonts w:hint="eastAsia" w:ascii="宋体" w:hAnsi="宋体" w:eastAsia="宋体" w:cs="宋体"/>
          <w:kern w:val="0"/>
          <w:sz w:val="24"/>
          <w:szCs w:val="24"/>
        </w:rPr>
        <w:t>获得国内依法登记注册的行业学(协)会颁发的“中国机关单位团餐十大品牌”荣誉的</w:t>
      </w:r>
      <w:r>
        <w:rPr>
          <w:rFonts w:hint="eastAsia" w:ascii="宋体" w:hAnsi="宋体" w:cs="宋体"/>
          <w:kern w:val="0"/>
          <w:sz w:val="24"/>
          <w:szCs w:val="24"/>
          <w:lang w:eastAsia="zh-CN"/>
        </w:rPr>
        <w:t>，</w:t>
      </w:r>
      <w:r>
        <w:rPr>
          <w:rFonts w:hint="eastAsia" w:ascii="宋体" w:hAnsi="宋体" w:eastAsia="宋体" w:cs="宋体"/>
          <w:kern w:val="0"/>
          <w:sz w:val="24"/>
          <w:szCs w:val="24"/>
        </w:rPr>
        <w:t>本</w:t>
      </w:r>
      <w:r>
        <w:rPr>
          <w:rFonts w:hint="eastAsia" w:ascii="宋体" w:hAnsi="宋体" w:cs="宋体"/>
          <w:kern w:val="0"/>
          <w:sz w:val="24"/>
          <w:szCs w:val="24"/>
          <w:lang w:val="en-US" w:eastAsia="zh-CN"/>
        </w:rPr>
        <w:t>小</w:t>
      </w:r>
      <w:r>
        <w:rPr>
          <w:rFonts w:hint="eastAsia" w:ascii="宋体" w:hAnsi="宋体" w:eastAsia="宋体" w:cs="宋体"/>
          <w:kern w:val="0"/>
          <w:sz w:val="24"/>
          <w:szCs w:val="24"/>
        </w:rPr>
        <w:t>项满分3分</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(1)地市级的，每获得</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次荣誉得1分</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(2)省级的，每获得一次荣誉得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(3)国家级的，每获得一次荣誉得3分</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服务商</w:t>
      </w:r>
      <w:r>
        <w:rPr>
          <w:rFonts w:hint="eastAsia" w:ascii="宋体" w:hAnsi="宋体" w:eastAsia="宋体" w:cs="宋体"/>
          <w:kern w:val="0"/>
          <w:sz w:val="24"/>
          <w:szCs w:val="24"/>
        </w:rPr>
        <w:t>获得过国内依法登记注册的行业学(协)会颁发的“中国正餐50强企业”荣誉的</w:t>
      </w:r>
      <w:r>
        <w:rPr>
          <w:rFonts w:hint="eastAsia" w:ascii="宋体" w:hAnsi="宋体" w:cs="宋体"/>
          <w:kern w:val="0"/>
          <w:sz w:val="24"/>
          <w:szCs w:val="24"/>
          <w:lang w:eastAsia="zh-CN"/>
        </w:rPr>
        <w:t>。</w:t>
      </w:r>
      <w:r>
        <w:rPr>
          <w:rFonts w:hint="eastAsia" w:ascii="宋体" w:hAnsi="宋体" w:eastAsia="宋体" w:cs="宋体"/>
          <w:kern w:val="0"/>
          <w:sz w:val="24"/>
          <w:szCs w:val="24"/>
        </w:rPr>
        <w:t>本</w:t>
      </w:r>
      <w:r>
        <w:rPr>
          <w:rFonts w:hint="eastAsia" w:ascii="宋体" w:hAnsi="宋体" w:cs="宋体"/>
          <w:kern w:val="0"/>
          <w:sz w:val="24"/>
          <w:szCs w:val="24"/>
          <w:lang w:val="en-US" w:eastAsia="zh-CN"/>
        </w:rPr>
        <w:t>小</w:t>
      </w:r>
      <w:r>
        <w:rPr>
          <w:rFonts w:hint="eastAsia" w:ascii="宋体" w:hAnsi="宋体" w:eastAsia="宋体" w:cs="宋体"/>
          <w:kern w:val="0"/>
          <w:sz w:val="24"/>
          <w:szCs w:val="24"/>
        </w:rPr>
        <w:t>项满分3分</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(1)地市级的，每获得一次荣誉得1分</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(2)省级的，每获得一次荣誉得2分</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(3)国家级的，每获得次荣誉得3分</w:t>
      </w:r>
      <w:r>
        <w:rPr>
          <w:rFonts w:hint="eastAsia" w:ascii="宋体" w:hAnsi="宋体" w:cs="宋体"/>
          <w:kern w:val="0"/>
          <w:sz w:val="24"/>
          <w:szCs w:val="24"/>
          <w:lang w:eastAsia="zh-CN"/>
        </w:rPr>
        <w:t>。</w:t>
      </w:r>
    </w:p>
    <w:p>
      <w:pPr>
        <w:widowControl/>
        <w:ind w:firstLine="440" w:firstLineChars="200"/>
        <w:jc w:val="left"/>
        <w:rPr>
          <w:rFonts w:hint="eastAsia" w:cs="Times New Roman"/>
          <w:b/>
          <w:bCs/>
          <w:color w:val="000000" w:themeColor="text1"/>
          <w:kern w:val="2"/>
          <w:sz w:val="28"/>
          <w:szCs w:val="32"/>
          <w14:textFill>
            <w14:solidFill>
              <w14:schemeClr w14:val="tx1"/>
            </w14:solidFill>
          </w14:textFill>
        </w:rPr>
      </w:pPr>
      <w:r>
        <w:rPr>
          <w:rFonts w:hint="eastAsia" w:ascii="宋体" w:hAnsi="宋体" w:eastAsia="宋体" w:cs="宋体"/>
          <w:kern w:val="0"/>
          <w:sz w:val="22"/>
          <w:szCs w:val="22"/>
        </w:rPr>
        <w:t>注: 1、</w:t>
      </w:r>
      <w:r>
        <w:rPr>
          <w:rFonts w:hint="eastAsia" w:ascii="宋体" w:hAnsi="宋体" w:eastAsia="宋体" w:cs="宋体"/>
          <w:kern w:val="0"/>
          <w:sz w:val="22"/>
          <w:szCs w:val="22"/>
          <w:lang w:val="en-US" w:eastAsia="zh-CN"/>
        </w:rPr>
        <w:t>投标文件</w:t>
      </w:r>
      <w:r>
        <w:rPr>
          <w:rFonts w:hint="eastAsia" w:ascii="宋体" w:hAnsi="宋体" w:eastAsia="宋体" w:cs="宋体"/>
          <w:kern w:val="0"/>
          <w:sz w:val="22"/>
          <w:szCs w:val="22"/>
        </w:rPr>
        <w:t>中须提供获奖证书、批复、颁奖单位颁奖文件、网上公示截图(具有其中之一即可)等证明材料的扫描件，若证明材料中无法体现获奖时间、</w:t>
      </w:r>
      <w:r>
        <w:rPr>
          <w:rFonts w:hint="eastAsia" w:ascii="宋体" w:hAnsi="宋体" w:cs="宋体"/>
          <w:kern w:val="0"/>
          <w:sz w:val="22"/>
          <w:szCs w:val="22"/>
          <w:lang w:eastAsia="zh-CN"/>
        </w:rPr>
        <w:t>服务商</w:t>
      </w:r>
      <w:r>
        <w:rPr>
          <w:rFonts w:hint="eastAsia" w:ascii="宋体" w:hAnsi="宋体" w:eastAsia="宋体" w:cs="宋体"/>
          <w:kern w:val="0"/>
          <w:sz w:val="22"/>
          <w:szCs w:val="22"/>
        </w:rPr>
        <w:t>名称等评审内容时，须同时提供颁奖单位出具的相关证明材料加以明确说明，未提供或提供不全的不得分</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2、“国内依法登记注册”以中国社会组织网查询结果为准。民政部公布的“离岸社团”“山寨社团”颁发的荣誉、奖励均无效。</w:t>
      </w:r>
    </w:p>
    <w:p>
      <w:pPr>
        <w:pStyle w:val="18"/>
        <w:numPr>
          <w:ilvl w:val="0"/>
          <w:numId w:val="0"/>
        </w:numPr>
        <w:spacing w:line="440" w:lineRule="exact"/>
        <w:ind w:leftChars="0"/>
        <w:rPr>
          <w:rFonts w:hint="eastAsia" w:cs="Times New Roman"/>
          <w:b/>
          <w:bCs/>
          <w:color w:val="000000" w:themeColor="text1"/>
          <w:kern w:val="2"/>
          <w:sz w:val="28"/>
          <w:szCs w:val="3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ind w:firstLine="480" w:firstLineChars="200"/>
        <w:rPr>
          <w:rFonts w:cs="Times New Roman"/>
          <w:color w:val="000000" w:themeColor="text1"/>
          <w:kern w:val="2"/>
          <w14:textFill>
            <w14:solidFill>
              <w14:schemeClr w14:val="tx1"/>
            </w14:solidFill>
          </w14:textFill>
        </w:rPr>
      </w:pPr>
    </w:p>
    <w:p>
      <w:pPr>
        <w:pStyle w:val="18"/>
        <w:spacing w:line="440" w:lineRule="exact"/>
        <w:rPr>
          <w:rFonts w:hint="eastAsia" w:cs="Times New Roman"/>
          <w:color w:val="000000" w:themeColor="text1"/>
          <w:kern w:val="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r>
        <w:rPr>
          <w:rFonts w:cs="Times New Roman"/>
          <w:b/>
          <w:bCs/>
          <w:color w:val="000000" w:themeColor="text1"/>
          <w:kern w:val="2"/>
          <w:sz w:val="28"/>
          <w:szCs w:val="32"/>
          <w14:textFill>
            <w14:solidFill>
              <w14:schemeClr w14:val="tx1"/>
            </w14:solidFill>
          </w14:textFill>
        </w:rPr>
        <w:t>五、</w:t>
      </w:r>
      <w:r>
        <w:rPr>
          <w:rFonts w:hint="eastAsia" w:cs="Times New Roman"/>
          <w:b/>
          <w:bCs/>
          <w:color w:val="000000" w:themeColor="text1"/>
          <w:kern w:val="2"/>
          <w:sz w:val="28"/>
          <w:szCs w:val="32"/>
          <w:lang w:val="en-US" w:eastAsia="zh-CN"/>
          <w14:textFill>
            <w14:solidFill>
              <w14:schemeClr w14:val="tx1"/>
            </w14:solidFill>
          </w14:textFill>
        </w:rPr>
        <w:t>认证证书</w:t>
      </w:r>
      <w:r>
        <w:rPr>
          <w:rFonts w:hint="eastAsia" w:cs="Times New Roman"/>
          <w:b/>
          <w:bCs/>
          <w:color w:val="000000" w:themeColor="text1"/>
          <w:kern w:val="2"/>
          <w:sz w:val="28"/>
          <w:szCs w:val="32"/>
          <w14:textFill>
            <w14:solidFill>
              <w14:schemeClr w14:val="tx1"/>
            </w14:solidFill>
          </w14:textFill>
        </w:rPr>
        <w:t>材料</w:t>
      </w:r>
    </w:p>
    <w:p>
      <w:pPr>
        <w:widowControl/>
        <w:ind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eastAsia="zh-CN"/>
        </w:rPr>
        <w:t>服务商</w:t>
      </w:r>
      <w:r>
        <w:rPr>
          <w:rFonts w:hint="eastAsia" w:ascii="宋体" w:hAnsi="宋体" w:eastAsia="宋体" w:cs="宋体"/>
          <w:kern w:val="0"/>
          <w:sz w:val="24"/>
          <w:szCs w:val="24"/>
        </w:rPr>
        <w:t>具有经中国国家认证认可监督管理委员会认证机构颁发的有效的下列证书:</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1、质量管理体系认证</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2、环境管理体系认证</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3、职业健康安全管理体系认证</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4、HACCP认证</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5、食品安全管理体系认证</w:t>
      </w:r>
      <w:r>
        <w:rPr>
          <w:rFonts w:hint="eastAsia" w:ascii="宋体" w:hAnsi="宋体" w:cs="宋体"/>
          <w:kern w:val="0"/>
          <w:sz w:val="24"/>
          <w:szCs w:val="24"/>
          <w:lang w:eastAsia="zh-CN"/>
        </w:rPr>
        <w:t>；</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6、餐厅餐饮服务认证。</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每提供1个得2分，</w:t>
      </w:r>
      <w:r>
        <w:rPr>
          <w:rFonts w:hint="eastAsia" w:ascii="宋体" w:hAnsi="宋体" w:cs="宋体"/>
          <w:kern w:val="0"/>
          <w:sz w:val="24"/>
          <w:szCs w:val="24"/>
          <w:lang w:val="en-US" w:eastAsia="zh-CN"/>
        </w:rPr>
        <w:t>满分</w:t>
      </w:r>
      <w:r>
        <w:rPr>
          <w:rFonts w:hint="eastAsia" w:ascii="宋体" w:hAnsi="宋体" w:eastAsia="宋体" w:cs="宋体"/>
          <w:kern w:val="0"/>
          <w:sz w:val="24"/>
          <w:szCs w:val="24"/>
        </w:rPr>
        <w:t>12分。</w:t>
      </w:r>
    </w:p>
    <w:p>
      <w:pPr>
        <w:autoSpaceDE w:val="0"/>
        <w:autoSpaceDN w:val="0"/>
        <w:spacing w:line="440" w:lineRule="exact"/>
        <w:ind w:left="108" w:right="91" w:firstLine="440" w:firstLineChars="200"/>
        <w:jc w:val="left"/>
        <w:rPr>
          <w:rFonts w:ascii="宋体" w:hAnsi="宋体"/>
          <w:b/>
          <w:bCs/>
          <w:color w:val="000000" w:themeColor="text1"/>
          <w:sz w:val="28"/>
          <w:szCs w:val="32"/>
          <w14:textFill>
            <w14:solidFill>
              <w14:schemeClr w14:val="tx1"/>
            </w14:solidFill>
          </w14:textFill>
        </w:rPr>
      </w:pPr>
      <w:r>
        <w:rPr>
          <w:rFonts w:hint="eastAsia" w:ascii="宋体" w:hAnsi="宋体" w:eastAsia="宋体" w:cs="宋体"/>
          <w:kern w:val="0"/>
          <w:sz w:val="22"/>
          <w:szCs w:val="22"/>
        </w:rPr>
        <w:t>注:投标文件中同时提供证书扫描件及全国认证认可信息公共服务平台官网证书信息查询截图。</w:t>
      </w: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pStyle w:val="15"/>
        <w:spacing w:line="440" w:lineRule="exact"/>
        <w:ind w:firstLine="0" w:firstLineChars="0"/>
        <w:rPr>
          <w:rFonts w:hint="eastAsia"/>
          <w:color w:val="000000" w:themeColor="text1"/>
          <w14:textFill>
            <w14:solidFill>
              <w14:schemeClr w14:val="tx1"/>
            </w14:solidFill>
          </w14:textFill>
        </w:rPr>
      </w:pPr>
    </w:p>
    <w:p>
      <w:pPr>
        <w:pStyle w:val="15"/>
        <w:spacing w:line="440" w:lineRule="exact"/>
        <w:ind w:firstLine="0" w:firstLineChars="0"/>
        <w:rPr>
          <w:rFonts w:hint="eastAsia"/>
          <w:color w:val="000000" w:themeColor="text1"/>
          <w14:textFill>
            <w14:solidFill>
              <w14:schemeClr w14:val="tx1"/>
            </w14:solidFill>
          </w14:textFill>
        </w:rPr>
      </w:pPr>
    </w:p>
    <w:p>
      <w:pPr>
        <w:pStyle w:val="15"/>
        <w:spacing w:line="440" w:lineRule="exact"/>
        <w:ind w:firstLine="0" w:firstLineChars="0"/>
        <w:rPr>
          <w:rFonts w:hint="eastAsia"/>
          <w:color w:val="000000" w:themeColor="text1"/>
          <w14:textFill>
            <w14:solidFill>
              <w14:schemeClr w14:val="tx1"/>
            </w14:solidFill>
          </w14:textFill>
        </w:rPr>
      </w:pPr>
    </w:p>
    <w:p>
      <w:pPr>
        <w:pStyle w:val="12"/>
        <w:ind w:left="0" w:leftChars="0" w:firstLine="0" w:firstLineChars="0"/>
        <w:rPr>
          <w:rFonts w:hint="eastAsia"/>
          <w:color w:val="000000" w:themeColor="text1"/>
          <w14:textFill>
            <w14:solidFill>
              <w14:schemeClr w14:val="tx1"/>
            </w14:solidFill>
          </w14:textFill>
        </w:rPr>
      </w:pPr>
    </w:p>
    <w:p>
      <w:pPr>
        <w:pStyle w:val="12"/>
        <w:ind w:left="0" w:leftChars="0" w:firstLine="0" w:firstLineChars="0"/>
        <w:rPr>
          <w:rFonts w:hint="eastAsia"/>
          <w:color w:val="000000" w:themeColor="text1"/>
          <w14:textFill>
            <w14:solidFill>
              <w14:schemeClr w14:val="tx1"/>
            </w14:solidFill>
          </w14:textFill>
        </w:rPr>
      </w:pPr>
    </w:p>
    <w:p>
      <w:pPr>
        <w:pStyle w:val="12"/>
        <w:ind w:left="0" w:leftChars="0" w:firstLine="0" w:firstLineChars="0"/>
        <w:rPr>
          <w:rFonts w:hint="eastAsia"/>
          <w:color w:val="000000" w:themeColor="text1"/>
          <w14:textFill>
            <w14:solidFill>
              <w14:schemeClr w14:val="tx1"/>
            </w14:solidFill>
          </w14:textFill>
        </w:rPr>
      </w:pPr>
    </w:p>
    <w:p>
      <w:pPr>
        <w:autoSpaceDE w:val="0"/>
        <w:autoSpaceDN w:val="0"/>
        <w:spacing w:line="440" w:lineRule="exact"/>
        <w:ind w:left="108" w:right="91"/>
        <w:jc w:val="left"/>
        <w:rPr>
          <w:rFonts w:hint="default" w:ascii="宋体" w:hAnsi="宋体" w:eastAsia="宋体"/>
          <w:b/>
          <w:bCs/>
          <w:color w:val="000000" w:themeColor="text1"/>
          <w:sz w:val="28"/>
          <w:szCs w:val="32"/>
          <w:lang w:val="en-US" w:eastAsia="zh-CN"/>
          <w14:textFill>
            <w14:solidFill>
              <w14:schemeClr w14:val="tx1"/>
            </w14:solidFill>
          </w14:textFill>
        </w:rPr>
      </w:pPr>
      <w:r>
        <w:rPr>
          <w:rFonts w:ascii="宋体" w:hAnsi="宋体"/>
          <w:b/>
          <w:bCs/>
          <w:color w:val="000000" w:themeColor="text1"/>
          <w:sz w:val="28"/>
          <w:szCs w:val="32"/>
          <w14:textFill>
            <w14:solidFill>
              <w14:schemeClr w14:val="tx1"/>
            </w14:solidFill>
          </w14:textFill>
        </w:rPr>
        <w:t>六、</w:t>
      </w:r>
      <w:r>
        <w:rPr>
          <w:rFonts w:hint="eastAsia" w:ascii="宋体" w:hAnsi="宋体"/>
          <w:b/>
          <w:bCs/>
          <w:color w:val="000000" w:themeColor="text1"/>
          <w:sz w:val="28"/>
          <w:szCs w:val="32"/>
          <w:lang w:val="en-US" w:eastAsia="zh-CN"/>
          <w14:textFill>
            <w14:solidFill>
              <w14:schemeClr w14:val="tx1"/>
            </w14:solidFill>
          </w14:textFill>
        </w:rPr>
        <w:t>整体设想及策划方案</w:t>
      </w:r>
    </w:p>
    <w:p>
      <w:pPr>
        <w:pStyle w:val="18"/>
        <w:spacing w:line="440" w:lineRule="exact"/>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服务商对本项目的经营思想、经营理念及提高经营管理水平的整体设想及策划，根据各服务商的方案进行综合评比打分，优秀的，得3≤F≤5分</w:t>
      </w:r>
      <w:r>
        <w:rPr>
          <w:rFonts w:hint="eastAsia"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良好的，得2≤F&lt;3分</w:t>
      </w:r>
      <w:r>
        <w:rPr>
          <w:rFonts w:hint="eastAsia"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一般的，得1≤F&lt;2分</w:t>
      </w:r>
      <w:r>
        <w:rPr>
          <w:rFonts w:hint="eastAsia" w:cs="宋体"/>
          <w:color w:val="auto"/>
          <w:kern w:val="0"/>
          <w:sz w:val="24"/>
          <w:szCs w:val="24"/>
          <w:lang w:val="en-US" w:eastAsia="zh-CN" w:bidi="ar-SA"/>
        </w:rPr>
        <w:t>；不提供</w:t>
      </w:r>
      <w:r>
        <w:rPr>
          <w:rFonts w:hint="eastAsia" w:ascii="宋体" w:hAnsi="宋体" w:eastAsia="宋体" w:cs="宋体"/>
          <w:color w:val="auto"/>
          <w:kern w:val="0"/>
          <w:sz w:val="24"/>
          <w:szCs w:val="24"/>
          <w:lang w:val="en-US" w:eastAsia="zh-CN" w:bidi="ar-SA"/>
        </w:rPr>
        <w:t>不得分。</w:t>
      </w: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hint="eastAsia"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hint="default" w:eastAsia="宋体" w:cs="Times New Roman"/>
          <w:b/>
          <w:bCs/>
          <w:color w:val="000000" w:themeColor="text1"/>
          <w:kern w:val="2"/>
          <w:sz w:val="28"/>
          <w:szCs w:val="32"/>
          <w:lang w:val="en-US" w:eastAsia="zh-CN"/>
          <w14:textFill>
            <w14:solidFill>
              <w14:schemeClr w14:val="tx1"/>
            </w14:solidFill>
          </w14:textFill>
        </w:rPr>
      </w:pPr>
      <w:r>
        <w:rPr>
          <w:rFonts w:cs="Times New Roman"/>
          <w:b/>
          <w:bCs/>
          <w:color w:val="000000" w:themeColor="text1"/>
          <w:kern w:val="2"/>
          <w:sz w:val="28"/>
          <w:szCs w:val="32"/>
          <w14:textFill>
            <w14:solidFill>
              <w14:schemeClr w14:val="tx1"/>
            </w14:solidFill>
          </w14:textFill>
        </w:rPr>
        <w:t>七、</w:t>
      </w:r>
      <w:bookmarkEnd w:id="0"/>
      <w:r>
        <w:rPr>
          <w:rFonts w:hint="eastAsia" w:cs="Times New Roman"/>
          <w:b/>
          <w:bCs/>
          <w:color w:val="000000" w:themeColor="text1"/>
          <w:kern w:val="2"/>
          <w:sz w:val="28"/>
          <w:szCs w:val="32"/>
          <w:lang w:val="en-US" w:eastAsia="zh-CN"/>
          <w14:textFill>
            <w14:solidFill>
              <w14:schemeClr w14:val="tx1"/>
            </w14:solidFill>
          </w14:textFill>
        </w:rPr>
        <w:t>人员管理方案</w:t>
      </w:r>
    </w:p>
    <w:p>
      <w:pPr>
        <w:pStyle w:val="18"/>
        <w:spacing w:line="44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对服务商提供的人员管理方案从以下几个方面进行综合评分:</w:t>
      </w:r>
    </w:p>
    <w:p>
      <w:pPr>
        <w:pStyle w:val="18"/>
        <w:spacing w:line="44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具有健全的工作人员岗位职责，根据工作人员岗位职责的合理性、规范性等方面进行综合评分(0-2分)；(2)具有健全的工作人员管理制度，根据工作人员管理制度的合理性、规范性等方面进行综合评分(0-2分)；(3)具有健全的人员健康检查及卫生制度，根据人员健康检查及卫生制度的合理性、规范性等方面进行综合评分(0-2分)。</w:t>
      </w:r>
      <w:r>
        <w:rPr>
          <w:rFonts w:hint="eastAsia"/>
          <w:color w:val="000000" w:themeColor="text1"/>
          <w:lang w:val="en-US" w:eastAsia="zh-CN"/>
          <w14:textFill>
            <w14:solidFill>
              <w14:schemeClr w14:val="tx1"/>
            </w14:solidFill>
          </w14:textFill>
        </w:rPr>
        <w:t>满分6分，</w:t>
      </w:r>
      <w:r>
        <w:rPr>
          <w:rFonts w:hint="eastAsia"/>
          <w:color w:val="000000" w:themeColor="text1"/>
          <w14:textFill>
            <w14:solidFill>
              <w14:schemeClr w14:val="tx1"/>
            </w14:solidFill>
          </w14:textFill>
        </w:rPr>
        <w:t>未提供相应方案的不得分。</w:t>
      </w: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18"/>
        <w:spacing w:line="440" w:lineRule="exact"/>
        <w:rPr>
          <w:color w:val="000000" w:themeColor="text1"/>
          <w14:textFill>
            <w14:solidFill>
              <w14:schemeClr w14:val="tx1"/>
            </w14:solidFill>
          </w14:textFill>
        </w:rPr>
      </w:pPr>
    </w:p>
    <w:p>
      <w:pPr>
        <w:pStyle w:val="4"/>
        <w:numPr>
          <w:ilvl w:val="0"/>
          <w:numId w:val="4"/>
        </w:numPr>
        <w:spacing w:before="120" w:after="120" w:line="440" w:lineRule="exact"/>
        <w:jc w:val="both"/>
        <w:rPr>
          <w:rFonts w:hint="eastAsia" w:hAnsi="宋体"/>
          <w:color w:val="000000" w:themeColor="text1"/>
          <w:sz w:val="28"/>
          <w:lang w:val="en-US" w:eastAsia="zh-CN"/>
          <w14:textFill>
            <w14:solidFill>
              <w14:schemeClr w14:val="tx1"/>
            </w14:solidFill>
          </w14:textFill>
        </w:rPr>
      </w:pPr>
      <w:r>
        <w:rPr>
          <w:rFonts w:hint="eastAsia" w:hAnsi="宋体"/>
          <w:color w:val="000000" w:themeColor="text1"/>
          <w:sz w:val="28"/>
          <w:lang w:val="en-US" w:eastAsia="zh-CN"/>
          <w14:textFill>
            <w14:solidFill>
              <w14:schemeClr w14:val="tx1"/>
            </w14:solidFill>
          </w14:textFill>
        </w:rPr>
        <w:t>应急方案</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w:t>
      </w:r>
      <w:r>
        <w:rPr>
          <w:rFonts w:hint="eastAsia" w:ascii="宋体" w:hAnsi="宋体" w:cs="宋体"/>
          <w:kern w:val="0"/>
          <w:sz w:val="24"/>
          <w:szCs w:val="24"/>
          <w:lang w:eastAsia="zh-CN"/>
        </w:rPr>
        <w:t>服务商</w:t>
      </w:r>
      <w:r>
        <w:rPr>
          <w:rFonts w:hint="eastAsia" w:ascii="宋体" w:hAnsi="宋体" w:eastAsia="宋体" w:cs="宋体"/>
          <w:kern w:val="0"/>
          <w:sz w:val="24"/>
          <w:szCs w:val="24"/>
        </w:rPr>
        <w:t>提供的应急预案从以下几个方面进行综合评分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满分</w:t>
      </w:r>
      <w:r>
        <w:rPr>
          <w:rFonts w:hint="eastAsia" w:ascii="宋体" w:hAnsi="宋体" w:eastAsia="宋体" w:cs="宋体"/>
          <w:kern w:val="0"/>
          <w:sz w:val="24"/>
          <w:szCs w:val="24"/>
        </w:rPr>
        <w:t>:</w:t>
      </w:r>
    </w:p>
    <w:p>
      <w:pPr>
        <w:widowControl/>
        <w:ind w:firstLine="480" w:firstLineChars="200"/>
        <w:jc w:val="left"/>
        <w:rPr>
          <w:rFonts w:hint="default"/>
          <w:lang w:val="en-US" w:eastAsia="zh-CN"/>
        </w:rPr>
      </w:pPr>
      <w:r>
        <w:rPr>
          <w:rFonts w:hint="eastAsia" w:ascii="宋体" w:hAnsi="宋体" w:eastAsia="宋体" w:cs="宋体"/>
          <w:kern w:val="0"/>
          <w:sz w:val="24"/>
          <w:szCs w:val="24"/>
        </w:rPr>
        <w:t>(1)有突发停电、停水、停气事件应急预案，根据预案合理性、可操作性等方面进行综合评分(0-2</w:t>
      </w:r>
      <w:r>
        <w:rPr>
          <w:rFonts w:hint="eastAsia" w:ascii="宋体" w:hAnsi="宋体" w:eastAsia="宋体" w:cs="宋体"/>
          <w:kern w:val="0"/>
          <w:sz w:val="24"/>
          <w:szCs w:val="24"/>
          <w:lang w:eastAsia="zh-CN"/>
        </w:rPr>
        <w:t>分</w:t>
      </w:r>
      <w:r>
        <w:rPr>
          <w:rFonts w:hint="eastAsia" w:ascii="宋体" w:hAnsi="宋体" w:eastAsia="宋体" w:cs="宋体"/>
          <w:kern w:val="0"/>
          <w:sz w:val="24"/>
          <w:szCs w:val="24"/>
        </w:rPr>
        <w:t>)</w:t>
      </w:r>
      <w:r>
        <w:rPr>
          <w:rFonts w:hint="eastAsia" w:ascii="宋体" w:hAnsi="宋体" w:cs="宋体"/>
          <w:kern w:val="0"/>
          <w:sz w:val="24"/>
          <w:szCs w:val="24"/>
          <w:lang w:eastAsia="zh-CN"/>
        </w:rPr>
        <w:t>；</w:t>
      </w:r>
      <w:r>
        <w:rPr>
          <w:rFonts w:hint="eastAsia" w:ascii="宋体" w:hAnsi="宋体" w:eastAsia="宋体" w:cs="宋体"/>
          <w:kern w:val="0"/>
          <w:sz w:val="24"/>
          <w:szCs w:val="24"/>
        </w:rPr>
        <w:t>(2)有突发员工安全事故紧急处理预案，根据预案合理性、可操作性等方面进行综合评分(0-2 分)</w:t>
      </w:r>
      <w:r>
        <w:rPr>
          <w:rFonts w:hint="eastAsia" w:ascii="宋体" w:hAnsi="宋体" w:cs="宋体"/>
          <w:kern w:val="0"/>
          <w:sz w:val="24"/>
          <w:szCs w:val="24"/>
          <w:lang w:eastAsia="zh-CN"/>
        </w:rPr>
        <w:t>；</w:t>
      </w:r>
      <w:r>
        <w:rPr>
          <w:rFonts w:hint="eastAsia" w:ascii="宋体" w:hAnsi="宋体" w:eastAsia="宋体" w:cs="宋体"/>
          <w:kern w:val="0"/>
          <w:sz w:val="24"/>
          <w:szCs w:val="24"/>
        </w:rPr>
        <w:t>(3)有消防安全应急预案，根据预案合理性、可操作性等方面进行综合评分(0-2分)</w:t>
      </w:r>
      <w:r>
        <w:rPr>
          <w:rFonts w:hint="eastAsia" w:ascii="宋体" w:hAnsi="宋体" w:cs="宋体"/>
          <w:kern w:val="0"/>
          <w:sz w:val="24"/>
          <w:szCs w:val="24"/>
          <w:lang w:eastAsia="zh-CN"/>
        </w:rPr>
        <w:t>；</w:t>
      </w:r>
      <w:r>
        <w:rPr>
          <w:rFonts w:hint="eastAsia" w:ascii="宋体" w:hAnsi="宋体" w:eastAsia="宋体" w:cs="宋体"/>
          <w:kern w:val="0"/>
          <w:sz w:val="24"/>
          <w:szCs w:val="24"/>
        </w:rPr>
        <w:t>(4)有食物中毒应急处理预案，根据预案合理性、可操作性等方面进行综合评分(0-2分)。</w:t>
      </w:r>
      <w:r>
        <w:rPr>
          <w:rFonts w:hint="eastAsia" w:ascii="宋体" w:hAnsi="宋体" w:cs="宋体"/>
          <w:kern w:val="0"/>
          <w:sz w:val="24"/>
          <w:szCs w:val="24"/>
          <w:lang w:val="en-US" w:eastAsia="zh-CN"/>
        </w:rPr>
        <w:t>满分8分，</w:t>
      </w:r>
      <w:r>
        <w:rPr>
          <w:rFonts w:hint="eastAsia" w:ascii="宋体" w:hAnsi="宋体" w:eastAsia="宋体" w:cs="宋体"/>
          <w:kern w:val="0"/>
          <w:sz w:val="24"/>
          <w:szCs w:val="24"/>
        </w:rPr>
        <w:t>未提供相应预案的不得分。</w:t>
      </w: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cs="Times New Roman"/>
          <w:b/>
          <w:bCs/>
          <w:color w:val="000000" w:themeColor="text1"/>
          <w:kern w:val="2"/>
          <w:sz w:val="28"/>
          <w:szCs w:val="32"/>
          <w14:textFill>
            <w14:solidFill>
              <w14:schemeClr w14:val="tx1"/>
            </w14:solidFill>
          </w14:textFill>
        </w:rPr>
      </w:pPr>
    </w:p>
    <w:p>
      <w:pPr>
        <w:pStyle w:val="18"/>
        <w:spacing w:line="440" w:lineRule="exact"/>
        <w:rPr>
          <w:rFonts w:hint="default" w:eastAsia="宋体" w:cs="Times New Roman"/>
          <w:b/>
          <w:bCs/>
          <w:color w:val="000000" w:themeColor="text1"/>
          <w:kern w:val="2"/>
          <w:sz w:val="28"/>
          <w:szCs w:val="32"/>
          <w:lang w:val="en-US" w:eastAsia="zh-CN"/>
          <w14:textFill>
            <w14:solidFill>
              <w14:schemeClr w14:val="tx1"/>
            </w14:solidFill>
          </w14:textFill>
        </w:rPr>
      </w:pPr>
      <w:r>
        <w:rPr>
          <w:rFonts w:cs="Times New Roman"/>
          <w:b/>
          <w:bCs/>
          <w:color w:val="000000" w:themeColor="text1"/>
          <w:kern w:val="2"/>
          <w:sz w:val="28"/>
          <w:szCs w:val="32"/>
          <w14:textFill>
            <w14:solidFill>
              <w14:schemeClr w14:val="tx1"/>
            </w14:solidFill>
          </w14:textFill>
        </w:rPr>
        <w:t>九、</w:t>
      </w:r>
      <w:r>
        <w:rPr>
          <w:rFonts w:hint="eastAsia" w:cs="Times New Roman"/>
          <w:b/>
          <w:bCs/>
          <w:color w:val="000000" w:themeColor="text1"/>
          <w:kern w:val="2"/>
          <w:sz w:val="28"/>
          <w:szCs w:val="32"/>
          <w:lang w:val="en-US" w:eastAsia="zh-CN"/>
          <w14:textFill>
            <w14:solidFill>
              <w14:schemeClr w14:val="tx1"/>
            </w14:solidFill>
          </w14:textFill>
        </w:rPr>
        <w:t>食材管理方案</w:t>
      </w:r>
    </w:p>
    <w:p>
      <w:pPr>
        <w:widowControl/>
        <w:ind w:firstLine="480" w:firstLineChars="200"/>
        <w:jc w:val="left"/>
        <w:rPr>
          <w:rFonts w:hint="eastAsia" w:ascii="宋体" w:hAnsi="宋体" w:eastAsia="宋体" w:cs="宋体"/>
          <w:kern w:val="0"/>
          <w:sz w:val="24"/>
          <w:szCs w:val="24"/>
        </w:rPr>
      </w:pPr>
      <w:bookmarkStart w:id="1" w:name="_Toc71549798"/>
      <w:r>
        <w:rPr>
          <w:rFonts w:hint="eastAsia" w:ascii="宋体" w:hAnsi="宋体" w:eastAsia="宋体" w:cs="宋体"/>
          <w:kern w:val="0"/>
          <w:sz w:val="24"/>
          <w:szCs w:val="24"/>
        </w:rPr>
        <w:t>对</w:t>
      </w:r>
      <w:r>
        <w:rPr>
          <w:rFonts w:hint="eastAsia" w:ascii="宋体" w:hAnsi="宋体" w:cs="宋体"/>
          <w:kern w:val="0"/>
          <w:sz w:val="24"/>
          <w:szCs w:val="24"/>
          <w:lang w:eastAsia="zh-CN"/>
        </w:rPr>
        <w:t>服务商</w:t>
      </w:r>
      <w:r>
        <w:rPr>
          <w:rFonts w:hint="eastAsia" w:ascii="宋体" w:hAnsi="宋体" w:eastAsia="宋体" w:cs="宋体"/>
          <w:kern w:val="0"/>
          <w:sz w:val="24"/>
          <w:szCs w:val="24"/>
        </w:rPr>
        <w:t>提供的食材管理方案从以下几个方面进行综合评分:</w:t>
      </w:r>
    </w:p>
    <w:p>
      <w:pPr>
        <w:widowControl/>
        <w:ind w:firstLine="480" w:firstLineChars="200"/>
        <w:jc w:val="left"/>
        <w:rPr>
          <w:color w:val="000000" w:themeColor="text1"/>
          <w14:textFill>
            <w14:solidFill>
              <w14:schemeClr w14:val="tx1"/>
            </w14:solidFill>
          </w14:textFill>
        </w:rPr>
      </w:pPr>
      <w:r>
        <w:rPr>
          <w:rFonts w:hint="eastAsia" w:ascii="宋体" w:hAnsi="宋体" w:eastAsia="宋体" w:cs="宋体"/>
          <w:kern w:val="0"/>
          <w:sz w:val="24"/>
          <w:szCs w:val="24"/>
        </w:rPr>
        <w:t>(1)具有完善的原材料</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验收制度，根据制度的合理性、规范性、可操作性等方面进行综合评分(0-2分)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(2)具有食品、用品安全方面的保障措施和应急方案，根据保障措施和应急方案的合理性、规范性、可操作性等方面进行综合评分(0-2分) 。</w:t>
      </w:r>
      <w:r>
        <w:rPr>
          <w:rFonts w:hint="eastAsia" w:ascii="宋体" w:hAnsi="宋体" w:cs="宋体"/>
          <w:kern w:val="0"/>
          <w:sz w:val="24"/>
          <w:szCs w:val="24"/>
          <w:lang w:val="en-US" w:eastAsia="zh-CN"/>
        </w:rPr>
        <w:t>满分4分，</w:t>
      </w:r>
      <w:r>
        <w:rPr>
          <w:rFonts w:hint="eastAsia" w:ascii="宋体" w:hAnsi="宋体" w:eastAsia="宋体" w:cs="宋体"/>
          <w:kern w:val="0"/>
          <w:sz w:val="24"/>
          <w:szCs w:val="24"/>
        </w:rPr>
        <w:t>未提供相应方案的不得分。</w:t>
      </w: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t>十、食堂管理方案</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w:t>
      </w:r>
      <w:r>
        <w:rPr>
          <w:rFonts w:hint="eastAsia" w:ascii="宋体" w:hAnsi="宋体" w:cs="宋体"/>
          <w:kern w:val="0"/>
          <w:sz w:val="24"/>
          <w:szCs w:val="24"/>
          <w:lang w:eastAsia="zh-CN"/>
        </w:rPr>
        <w:t>服务商</w:t>
      </w:r>
      <w:r>
        <w:rPr>
          <w:rFonts w:hint="eastAsia" w:ascii="宋体" w:hAnsi="宋体" w:eastAsia="宋体" w:cs="宋体"/>
          <w:kern w:val="0"/>
          <w:sz w:val="24"/>
          <w:szCs w:val="24"/>
        </w:rPr>
        <w:t>提供的食堂管理方案从以下几个方面进行综合评分:</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(1)具有食堂硬件设施使用及维保方案，根据方案的合理性、可操作性等方面进行综合评分(0-2分) </w:t>
      </w:r>
      <w:r>
        <w:rPr>
          <w:rFonts w:hint="eastAsia" w:ascii="宋体" w:hAnsi="宋体" w:cs="宋体"/>
          <w:kern w:val="0"/>
          <w:sz w:val="24"/>
          <w:szCs w:val="24"/>
          <w:lang w:eastAsia="zh-CN"/>
        </w:rPr>
        <w:t>；</w:t>
      </w:r>
      <w:r>
        <w:rPr>
          <w:rFonts w:hint="eastAsia" w:ascii="宋体" w:hAnsi="宋体" w:eastAsia="宋体" w:cs="宋体"/>
          <w:kern w:val="0"/>
          <w:sz w:val="24"/>
          <w:szCs w:val="24"/>
        </w:rPr>
        <w:t>(2)具有环境卫生及垃圾处理方案，根据方案的合理性、可操作性等方面进行综合评分(0-2分)</w:t>
      </w:r>
      <w:r>
        <w:rPr>
          <w:rFonts w:hint="eastAsia" w:ascii="宋体" w:hAnsi="宋体" w:cs="宋体"/>
          <w:kern w:val="0"/>
          <w:sz w:val="24"/>
          <w:szCs w:val="24"/>
          <w:lang w:eastAsia="zh-CN"/>
        </w:rPr>
        <w:t>；</w:t>
      </w:r>
      <w:r>
        <w:rPr>
          <w:rFonts w:hint="eastAsia" w:ascii="宋体" w:hAnsi="宋体" w:eastAsia="宋体" w:cs="宋体"/>
          <w:kern w:val="0"/>
          <w:sz w:val="24"/>
          <w:szCs w:val="24"/>
        </w:rPr>
        <w:t>(3)食堂各区域的卫生管理方案，根据方案的合理性、可操作性等方面进行综合评分(0-2 分)</w:t>
      </w:r>
      <w:r>
        <w:rPr>
          <w:rFonts w:hint="eastAsia" w:ascii="宋体" w:hAnsi="宋体" w:cs="宋体"/>
          <w:kern w:val="0"/>
          <w:sz w:val="24"/>
          <w:szCs w:val="24"/>
          <w:lang w:eastAsia="zh-CN"/>
        </w:rPr>
        <w:t>；</w:t>
      </w:r>
      <w:r>
        <w:rPr>
          <w:rFonts w:hint="eastAsia" w:ascii="宋体" w:hAnsi="宋体" w:eastAsia="宋体" w:cs="宋体"/>
          <w:kern w:val="0"/>
          <w:sz w:val="24"/>
          <w:szCs w:val="24"/>
        </w:rPr>
        <w:t>(4)意见反馈及改进方案，根据方案的合理性、可操作性等方面进行综合评分(0-2分)。</w:t>
      </w:r>
      <w:r>
        <w:rPr>
          <w:rFonts w:hint="eastAsia" w:ascii="宋体" w:hAnsi="宋体" w:cs="宋体"/>
          <w:kern w:val="0"/>
          <w:sz w:val="24"/>
          <w:szCs w:val="24"/>
          <w:lang w:val="en-US" w:eastAsia="zh-CN"/>
        </w:rPr>
        <w:t>满分8分，</w:t>
      </w:r>
      <w:r>
        <w:rPr>
          <w:rFonts w:hint="eastAsia" w:ascii="宋体" w:hAnsi="宋体" w:eastAsia="宋体" w:cs="宋体"/>
          <w:kern w:val="0"/>
          <w:sz w:val="24"/>
          <w:szCs w:val="24"/>
        </w:rPr>
        <w:t>未提供相应方案的不得分。</w:t>
      </w: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rFonts w:hint="eastAsia" w:ascii="宋体" w:hAnsi="宋体" w:eastAsia="宋体" w:cs="宋体"/>
          <w:kern w:val="0"/>
          <w:sz w:val="24"/>
          <w:szCs w:val="24"/>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rFonts w:hint="eastAsia" w:ascii="宋体"/>
          <w:b/>
          <w:bCs/>
          <w:sz w:val="24"/>
          <w:szCs w:val="24"/>
          <w:lang w:eastAsia="zh-CN"/>
        </w:rPr>
      </w:pPr>
      <w:r>
        <w:rPr>
          <w:rFonts w:hint="eastAsia" w:ascii="宋体" w:hAnsi="宋体" w:eastAsia="宋体" w:cs="Times New Roman"/>
          <w:b/>
          <w:bCs/>
          <w:color w:val="000000" w:themeColor="text1"/>
          <w:kern w:val="2"/>
          <w:sz w:val="28"/>
          <w:szCs w:val="32"/>
          <w:lang w:val="en-US" w:eastAsia="zh-CN" w:bidi="ar-SA"/>
          <w14:textFill>
            <w14:solidFill>
              <w14:schemeClr w14:val="tx1"/>
            </w14:solidFill>
          </w14:textFill>
        </w:rPr>
        <w:t>十一、项目组成人员</w:t>
      </w:r>
    </w:p>
    <w:p>
      <w:pPr>
        <w:pStyle w:val="7"/>
        <w:bidi w:val="0"/>
        <w:ind w:firstLine="482" w:firstLineChars="200"/>
        <w:rPr>
          <w:rFonts w:hint="default" w:ascii="宋体"/>
          <w:b/>
          <w:bCs/>
          <w:sz w:val="24"/>
          <w:szCs w:val="24"/>
          <w:lang w:val="en-US" w:eastAsia="zh-CN"/>
        </w:rPr>
      </w:pPr>
      <w:r>
        <w:rPr>
          <w:rFonts w:hint="eastAsia" w:ascii="宋体"/>
          <w:b/>
          <w:bCs/>
          <w:sz w:val="24"/>
          <w:szCs w:val="24"/>
          <w:lang w:eastAsia="zh-CN"/>
        </w:rPr>
        <w:t>本项目配备服务人员不少于</w:t>
      </w:r>
      <w:r>
        <w:rPr>
          <w:rFonts w:hint="eastAsia" w:ascii="宋体"/>
          <w:b/>
          <w:bCs/>
          <w:sz w:val="24"/>
          <w:szCs w:val="24"/>
          <w:lang w:val="en-US" w:eastAsia="zh-CN"/>
        </w:rPr>
        <w:t>4人</w:t>
      </w:r>
    </w:p>
    <w:p>
      <w:pPr>
        <w:pStyle w:val="7"/>
        <w:bidi w:val="0"/>
        <w:ind w:firstLine="480" w:firstLineChars="200"/>
        <w:rPr>
          <w:rFonts w:hint="eastAsia" w:ascii="宋体" w:eastAsia="宋体"/>
          <w:sz w:val="24"/>
          <w:szCs w:val="24"/>
          <w:lang w:eastAsia="zh-CN"/>
        </w:rPr>
      </w:pPr>
      <w:r>
        <w:rPr>
          <w:rFonts w:hint="eastAsia" w:ascii="宋体"/>
          <w:sz w:val="24"/>
          <w:szCs w:val="24"/>
        </w:rPr>
        <w:t>1.项目经理(1人)，本小项满分</w:t>
      </w:r>
      <w:r>
        <w:rPr>
          <w:rFonts w:hint="eastAsia" w:ascii="宋体"/>
          <w:sz w:val="24"/>
          <w:szCs w:val="24"/>
          <w:lang w:val="en-US" w:eastAsia="zh-CN"/>
        </w:rPr>
        <w:t>10</w:t>
      </w:r>
      <w:r>
        <w:rPr>
          <w:rFonts w:hint="eastAsia" w:ascii="宋体"/>
          <w:sz w:val="24"/>
          <w:szCs w:val="24"/>
        </w:rPr>
        <w:t>分</w:t>
      </w:r>
    </w:p>
    <w:p>
      <w:pPr>
        <w:pStyle w:val="7"/>
        <w:bidi w:val="0"/>
        <w:ind w:firstLine="480" w:firstLineChars="200"/>
        <w:rPr>
          <w:rFonts w:hint="eastAsia" w:ascii="宋体"/>
          <w:sz w:val="24"/>
          <w:szCs w:val="24"/>
        </w:rPr>
      </w:pPr>
      <w:r>
        <w:rPr>
          <w:rFonts w:hint="eastAsia" w:ascii="宋体"/>
          <w:sz w:val="24"/>
          <w:szCs w:val="24"/>
        </w:rPr>
        <w:t>(1)具有全日制本科学历证书，得2分</w:t>
      </w:r>
      <w:r>
        <w:rPr>
          <w:rFonts w:hint="eastAsia"/>
          <w:sz w:val="24"/>
          <w:szCs w:val="24"/>
          <w:lang w:eastAsia="zh-CN"/>
        </w:rPr>
        <w:t>；</w:t>
      </w:r>
      <w:r>
        <w:rPr>
          <w:rFonts w:hint="eastAsia" w:ascii="宋体"/>
          <w:sz w:val="24"/>
          <w:szCs w:val="24"/>
        </w:rPr>
        <w:t>(2)具有国内依法注册登记的行业协(学)会颁发的“餐饮业高级职业经理人”证书，得</w:t>
      </w:r>
      <w:r>
        <w:rPr>
          <w:rFonts w:hint="eastAsia" w:ascii="宋体"/>
          <w:sz w:val="24"/>
          <w:szCs w:val="24"/>
          <w:lang w:val="en-US" w:eastAsia="zh-CN"/>
        </w:rPr>
        <w:t>2</w:t>
      </w:r>
      <w:r>
        <w:rPr>
          <w:rFonts w:hint="eastAsia" w:ascii="宋体"/>
          <w:sz w:val="24"/>
          <w:szCs w:val="24"/>
        </w:rPr>
        <w:t>分</w:t>
      </w:r>
      <w:r>
        <w:rPr>
          <w:rFonts w:hint="eastAsia"/>
          <w:sz w:val="24"/>
          <w:szCs w:val="24"/>
          <w:lang w:eastAsia="zh-CN"/>
        </w:rPr>
        <w:t>；</w:t>
      </w:r>
      <w:r>
        <w:rPr>
          <w:rFonts w:hint="eastAsia" w:ascii="宋体"/>
          <w:sz w:val="24"/>
          <w:szCs w:val="24"/>
        </w:rPr>
        <w:t>(3)具有中式烹调师(二级/技师)资格证书，得2分</w:t>
      </w:r>
      <w:r>
        <w:rPr>
          <w:rFonts w:hint="eastAsia"/>
          <w:sz w:val="24"/>
          <w:szCs w:val="24"/>
          <w:lang w:eastAsia="zh-CN"/>
        </w:rPr>
        <w:t>；</w:t>
      </w:r>
      <w:r>
        <w:rPr>
          <w:rFonts w:hint="eastAsia" w:ascii="宋体"/>
          <w:sz w:val="24"/>
          <w:szCs w:val="24"/>
        </w:rPr>
        <w:t>(4)具有健康管理师资格证书，得2分</w:t>
      </w:r>
      <w:r>
        <w:rPr>
          <w:rFonts w:hint="eastAsia"/>
          <w:sz w:val="24"/>
          <w:szCs w:val="24"/>
          <w:lang w:eastAsia="zh-CN"/>
        </w:rPr>
        <w:t>；</w:t>
      </w:r>
      <w:r>
        <w:rPr>
          <w:rFonts w:hint="eastAsia" w:ascii="宋体"/>
          <w:sz w:val="24"/>
          <w:szCs w:val="24"/>
        </w:rPr>
        <w:t>(5)具有食品安全管理员证书，得2分；</w:t>
      </w:r>
    </w:p>
    <w:p>
      <w:pPr>
        <w:pStyle w:val="7"/>
        <w:bidi w:val="0"/>
        <w:ind w:firstLine="480" w:firstLineChars="200"/>
        <w:rPr>
          <w:rFonts w:hint="eastAsia" w:ascii="宋体"/>
          <w:sz w:val="24"/>
          <w:szCs w:val="24"/>
        </w:rPr>
      </w:pPr>
      <w:r>
        <w:rPr>
          <w:rFonts w:hint="eastAsia" w:ascii="宋体"/>
          <w:sz w:val="24"/>
          <w:szCs w:val="24"/>
        </w:rPr>
        <w:t>2</w:t>
      </w:r>
      <w:r>
        <w:rPr>
          <w:rFonts w:hint="eastAsia"/>
          <w:sz w:val="24"/>
          <w:szCs w:val="24"/>
          <w:lang w:eastAsia="zh-CN"/>
        </w:rPr>
        <w:t>.</w:t>
      </w:r>
      <w:r>
        <w:rPr>
          <w:rFonts w:hint="eastAsia" w:ascii="宋体"/>
          <w:sz w:val="24"/>
          <w:szCs w:val="24"/>
        </w:rPr>
        <w:t>厨师长(1人)，本小项满分</w:t>
      </w:r>
      <w:r>
        <w:rPr>
          <w:rFonts w:hint="eastAsia" w:ascii="宋体"/>
          <w:sz w:val="24"/>
          <w:szCs w:val="24"/>
          <w:lang w:val="en-US" w:eastAsia="zh-CN"/>
        </w:rPr>
        <w:t>10</w:t>
      </w:r>
      <w:r>
        <w:rPr>
          <w:rFonts w:hint="eastAsia" w:ascii="宋体"/>
          <w:sz w:val="24"/>
          <w:szCs w:val="24"/>
        </w:rPr>
        <w:t>分</w:t>
      </w:r>
    </w:p>
    <w:p>
      <w:pPr>
        <w:pStyle w:val="7"/>
        <w:bidi w:val="0"/>
        <w:ind w:firstLine="480" w:firstLineChars="200"/>
        <w:rPr>
          <w:rFonts w:hint="eastAsia" w:ascii="宋体"/>
          <w:sz w:val="24"/>
          <w:szCs w:val="24"/>
          <w:lang w:val="en-US" w:eastAsia="zh-CN"/>
        </w:rPr>
      </w:pPr>
      <w:r>
        <w:rPr>
          <w:rFonts w:hint="eastAsia" w:ascii="宋体"/>
          <w:sz w:val="24"/>
          <w:szCs w:val="24"/>
        </w:rPr>
        <w:t>(1)具有国内依法注册登记的行业协(学)会颁发的“餐饮业高级职业经理人”证书，得2分；(2)具有中式烹调师(一级/高级技师)资格证书的得2分</w:t>
      </w:r>
      <w:r>
        <w:rPr>
          <w:rFonts w:hint="eastAsia"/>
          <w:sz w:val="24"/>
          <w:szCs w:val="24"/>
          <w:lang w:eastAsia="zh-CN"/>
        </w:rPr>
        <w:t>；</w:t>
      </w:r>
      <w:r>
        <w:rPr>
          <w:rFonts w:hint="eastAsia" w:ascii="宋体"/>
          <w:sz w:val="24"/>
          <w:szCs w:val="24"/>
        </w:rPr>
        <w:t>(3)具有中式面点师(一级/高级技师)资格证书的得2分</w:t>
      </w:r>
      <w:r>
        <w:rPr>
          <w:rFonts w:hint="eastAsia"/>
          <w:sz w:val="24"/>
          <w:szCs w:val="24"/>
          <w:lang w:eastAsia="zh-CN"/>
        </w:rPr>
        <w:t>；</w:t>
      </w:r>
      <w:r>
        <w:rPr>
          <w:rFonts w:hint="eastAsia" w:ascii="宋体"/>
          <w:sz w:val="24"/>
          <w:szCs w:val="24"/>
        </w:rPr>
        <w:t>(4)具有中国食品工业协会营养指导工作委员会颁发的“高级食品安全管理师”行业资格证书，得2分</w:t>
      </w:r>
      <w:r>
        <w:rPr>
          <w:rFonts w:hint="eastAsia"/>
          <w:sz w:val="24"/>
          <w:szCs w:val="24"/>
          <w:lang w:eastAsia="zh-CN"/>
        </w:rPr>
        <w:t>；</w:t>
      </w:r>
      <w:r>
        <w:rPr>
          <w:rFonts w:hint="eastAsia" w:ascii="宋体"/>
          <w:sz w:val="24"/>
          <w:szCs w:val="24"/>
        </w:rPr>
        <w:t>(</w:t>
      </w:r>
      <w:r>
        <w:rPr>
          <w:rFonts w:hint="eastAsia"/>
          <w:sz w:val="24"/>
          <w:szCs w:val="24"/>
          <w:lang w:val="en-US" w:eastAsia="zh-CN"/>
        </w:rPr>
        <w:t>5</w:t>
      </w:r>
      <w:r>
        <w:rPr>
          <w:rFonts w:hint="eastAsia" w:ascii="宋体"/>
          <w:sz w:val="24"/>
          <w:szCs w:val="24"/>
        </w:rPr>
        <w:t>)</w:t>
      </w:r>
      <w:r>
        <w:rPr>
          <w:rFonts w:hint="eastAsia" w:ascii="宋体"/>
          <w:sz w:val="24"/>
          <w:szCs w:val="24"/>
          <w:lang w:val="en-US" w:eastAsia="zh-CN"/>
        </w:rPr>
        <w:t>具有国内依法注册登记的行业协（学）会颁发的“三星酒店星厨”证书的，得2分。</w:t>
      </w:r>
    </w:p>
    <w:p>
      <w:pPr>
        <w:pStyle w:val="7"/>
        <w:bidi w:val="0"/>
        <w:ind w:firstLine="480" w:firstLineChars="200"/>
        <w:rPr>
          <w:rFonts w:hint="eastAsia" w:ascii="宋体"/>
          <w:sz w:val="24"/>
          <w:szCs w:val="24"/>
        </w:rPr>
      </w:pPr>
      <w:r>
        <w:rPr>
          <w:rFonts w:hint="eastAsia" w:ascii="宋体"/>
          <w:sz w:val="24"/>
          <w:szCs w:val="24"/>
          <w:lang w:val="en-US" w:eastAsia="zh-CN"/>
        </w:rPr>
        <w:t>3</w:t>
      </w:r>
      <w:r>
        <w:rPr>
          <w:rFonts w:hint="eastAsia"/>
          <w:sz w:val="24"/>
          <w:szCs w:val="24"/>
          <w:lang w:val="en-US" w:eastAsia="zh-CN"/>
        </w:rPr>
        <w:t>.</w:t>
      </w:r>
      <w:r>
        <w:rPr>
          <w:rFonts w:hint="eastAsia" w:ascii="宋体"/>
          <w:sz w:val="24"/>
          <w:szCs w:val="24"/>
        </w:rPr>
        <w:t>拟派检验员</w:t>
      </w:r>
      <w:r>
        <w:rPr>
          <w:rFonts w:hint="eastAsia" w:ascii="宋体"/>
          <w:sz w:val="24"/>
          <w:szCs w:val="24"/>
          <w:lang w:eastAsia="zh-CN"/>
        </w:rPr>
        <w:t>（</w:t>
      </w:r>
      <w:r>
        <w:rPr>
          <w:rFonts w:hint="eastAsia" w:ascii="宋体"/>
          <w:sz w:val="24"/>
          <w:szCs w:val="24"/>
        </w:rPr>
        <w:t>1名</w:t>
      </w:r>
      <w:r>
        <w:rPr>
          <w:rFonts w:hint="eastAsia" w:ascii="宋体"/>
          <w:sz w:val="24"/>
          <w:szCs w:val="24"/>
          <w:lang w:eastAsia="zh-CN"/>
        </w:rPr>
        <w:t>），本小项</w:t>
      </w:r>
      <w:r>
        <w:rPr>
          <w:rFonts w:hint="eastAsia" w:ascii="宋体"/>
          <w:sz w:val="24"/>
          <w:szCs w:val="24"/>
        </w:rPr>
        <w:t>满分</w:t>
      </w:r>
      <w:r>
        <w:rPr>
          <w:rFonts w:hint="eastAsia" w:ascii="宋体"/>
          <w:sz w:val="24"/>
          <w:szCs w:val="24"/>
          <w:lang w:val="en-US" w:eastAsia="zh-CN"/>
        </w:rPr>
        <w:t>4</w:t>
      </w:r>
      <w:r>
        <w:rPr>
          <w:rFonts w:hint="eastAsia" w:ascii="宋体"/>
          <w:sz w:val="24"/>
          <w:szCs w:val="24"/>
        </w:rPr>
        <w:t>分</w:t>
      </w:r>
      <w:bookmarkStart w:id="2" w:name="_GoBack"/>
      <w:bookmarkEnd w:id="2"/>
    </w:p>
    <w:p>
      <w:pPr>
        <w:pStyle w:val="7"/>
        <w:bidi w:val="0"/>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rPr>
        <w:t>1）具有</w:t>
      </w:r>
      <w:r>
        <w:rPr>
          <w:rFonts w:hint="eastAsia" w:ascii="宋体"/>
          <w:sz w:val="24"/>
          <w:szCs w:val="24"/>
          <w:lang w:eastAsia="zh-CN"/>
        </w:rPr>
        <w:t>大专</w:t>
      </w:r>
      <w:r>
        <w:rPr>
          <w:rFonts w:hint="eastAsia" w:ascii="宋体"/>
          <w:sz w:val="24"/>
          <w:szCs w:val="24"/>
        </w:rPr>
        <w:t>及以上学历</w:t>
      </w:r>
      <w:r>
        <w:rPr>
          <w:rFonts w:hint="eastAsia" w:ascii="宋体"/>
          <w:sz w:val="24"/>
          <w:szCs w:val="24"/>
          <w:lang w:val="en-US" w:eastAsia="zh-CN"/>
        </w:rPr>
        <w:t>的</w:t>
      </w:r>
      <w:r>
        <w:rPr>
          <w:rFonts w:hint="eastAsia" w:ascii="宋体"/>
          <w:sz w:val="24"/>
          <w:szCs w:val="24"/>
        </w:rPr>
        <w:t>，得</w:t>
      </w:r>
      <w:r>
        <w:rPr>
          <w:rFonts w:hint="eastAsia" w:ascii="宋体"/>
          <w:sz w:val="24"/>
          <w:szCs w:val="24"/>
          <w:lang w:val="en-US" w:eastAsia="zh-CN"/>
        </w:rPr>
        <w:t>2</w:t>
      </w:r>
      <w:r>
        <w:rPr>
          <w:rFonts w:hint="eastAsia" w:ascii="宋体"/>
          <w:sz w:val="24"/>
          <w:szCs w:val="24"/>
        </w:rPr>
        <w:t>分；</w:t>
      </w:r>
    </w:p>
    <w:p>
      <w:pPr>
        <w:pStyle w:val="7"/>
        <w:bidi w:val="0"/>
        <w:ind w:firstLine="480" w:firstLineChars="200"/>
        <w:rPr>
          <w:rFonts w:hint="eastAsia" w:ascii="宋体"/>
          <w:sz w:val="24"/>
          <w:szCs w:val="24"/>
        </w:rPr>
      </w:pPr>
      <w:r>
        <w:rPr>
          <w:rFonts w:hint="eastAsia" w:ascii="宋体"/>
          <w:sz w:val="24"/>
          <w:szCs w:val="24"/>
          <w:lang w:eastAsia="zh-CN"/>
        </w:rPr>
        <w:t>（</w:t>
      </w:r>
      <w:r>
        <w:rPr>
          <w:rFonts w:hint="eastAsia" w:ascii="宋体"/>
          <w:sz w:val="24"/>
          <w:szCs w:val="24"/>
        </w:rPr>
        <w:t>2）具有农产品食品检验员证书的</w:t>
      </w:r>
      <w:r>
        <w:rPr>
          <w:rFonts w:hint="eastAsia" w:ascii="宋体"/>
          <w:sz w:val="24"/>
          <w:szCs w:val="24"/>
          <w:lang w:eastAsia="zh-CN"/>
        </w:rPr>
        <w:t>，</w:t>
      </w:r>
      <w:r>
        <w:rPr>
          <w:rFonts w:hint="eastAsia" w:ascii="宋体"/>
          <w:sz w:val="24"/>
          <w:szCs w:val="24"/>
        </w:rPr>
        <w:t>得</w:t>
      </w:r>
      <w:r>
        <w:rPr>
          <w:rFonts w:hint="eastAsia" w:ascii="宋体"/>
          <w:sz w:val="24"/>
          <w:szCs w:val="24"/>
          <w:lang w:val="en-US" w:eastAsia="zh-CN"/>
        </w:rPr>
        <w:t>2</w:t>
      </w:r>
      <w:r>
        <w:rPr>
          <w:rFonts w:hint="eastAsia" w:ascii="宋体"/>
          <w:sz w:val="24"/>
          <w:szCs w:val="24"/>
        </w:rPr>
        <w:t>分。</w:t>
      </w:r>
    </w:p>
    <w:p>
      <w:pPr>
        <w:pStyle w:val="7"/>
        <w:bidi w:val="0"/>
        <w:ind w:firstLine="440" w:firstLineChars="200"/>
        <w:rPr>
          <w:color w:val="000000" w:themeColor="text1"/>
          <w14:textFill>
            <w14:solidFill>
              <w14:schemeClr w14:val="tx1"/>
            </w14:solidFill>
          </w14:textFill>
        </w:rPr>
      </w:pPr>
      <w:r>
        <w:rPr>
          <w:rFonts w:hint="eastAsia" w:ascii="宋体"/>
          <w:sz w:val="22"/>
          <w:szCs w:val="22"/>
        </w:rPr>
        <w:t>注:1、投标文件中须提供上述配备人员的证书扫描件或影印件</w:t>
      </w:r>
      <w:r>
        <w:rPr>
          <w:rFonts w:hint="eastAsia"/>
          <w:sz w:val="22"/>
          <w:szCs w:val="22"/>
          <w:lang w:eastAsia="zh-CN"/>
        </w:rPr>
        <w:t>。</w:t>
      </w:r>
      <w:r>
        <w:rPr>
          <w:rFonts w:hint="eastAsia" w:ascii="宋体"/>
          <w:sz w:val="22"/>
          <w:szCs w:val="22"/>
        </w:rPr>
        <w:t>2、投标文件中须提供</w:t>
      </w:r>
      <w:r>
        <w:rPr>
          <w:rFonts w:hint="eastAsia"/>
          <w:sz w:val="22"/>
          <w:szCs w:val="22"/>
          <w:lang w:eastAsia="zh-CN"/>
        </w:rPr>
        <w:t>服务商</w:t>
      </w:r>
      <w:r>
        <w:rPr>
          <w:rFonts w:hint="eastAsia" w:ascii="宋体"/>
          <w:sz w:val="22"/>
          <w:szCs w:val="22"/>
        </w:rPr>
        <w:t>近</w:t>
      </w:r>
      <w:r>
        <w:rPr>
          <w:rFonts w:hint="eastAsia" w:ascii="宋体"/>
          <w:sz w:val="22"/>
          <w:szCs w:val="22"/>
          <w:lang w:eastAsia="zh-CN"/>
        </w:rPr>
        <w:t>一年内</w:t>
      </w:r>
      <w:r>
        <w:rPr>
          <w:rFonts w:hint="eastAsia" w:ascii="宋体"/>
          <w:sz w:val="22"/>
          <w:szCs w:val="22"/>
        </w:rPr>
        <w:t>为上述配备人员缴纳的社保证明</w:t>
      </w:r>
      <w:r>
        <w:rPr>
          <w:rFonts w:hint="eastAsia"/>
          <w:sz w:val="22"/>
          <w:szCs w:val="22"/>
          <w:lang w:eastAsia="zh-CN"/>
        </w:rPr>
        <w:t>。</w:t>
      </w:r>
      <w:r>
        <w:rPr>
          <w:rFonts w:hint="eastAsia" w:ascii="宋体"/>
          <w:sz w:val="22"/>
          <w:szCs w:val="22"/>
        </w:rPr>
        <w:t>3、涉及人员获奖的，投标文件中须提供获奖证书、批复、颁奖单位颁奖文件、网上公示截图(具有其中之一即可)等证明材料。以上材料提供扫描件或影印件，须能体现获奖人员姓名，如无法体现，须另附颁奖单位的相关证明材料，未提供或提供不全的不得分。4、“国内依法登记注册”以中国社会组织网查询结果为准。民政部公布的“离岸社团”、“山寨社团”颁发的荣誉、奖励均无效。5、同一人员具有多个证书的，不累计得分，以最高得分计。</w:t>
      </w: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pStyle w:val="15"/>
        <w:spacing w:line="440" w:lineRule="exact"/>
        <w:ind w:firstLine="0" w:firstLineChars="0"/>
        <w:rPr>
          <w:color w:val="000000" w:themeColor="text1"/>
          <w14:textFill>
            <w14:solidFill>
              <w14:schemeClr w14:val="tx1"/>
            </w14:solidFill>
          </w14:textFill>
        </w:rPr>
      </w:pPr>
    </w:p>
    <w:p>
      <w:pPr>
        <w:widowControl/>
        <w:jc w:val="left"/>
        <w:rPr>
          <w:rFonts w:hint="eastAsia" w:hAnsi="宋体"/>
          <w:b/>
          <w:bCs/>
          <w:color w:val="000000" w:themeColor="text1"/>
          <w:sz w:val="28"/>
          <w14:textFill>
            <w14:solidFill>
              <w14:schemeClr w14:val="tx1"/>
            </w14:solidFill>
          </w14:textFill>
        </w:rPr>
      </w:pPr>
    </w:p>
    <w:p>
      <w:pPr>
        <w:pStyle w:val="12"/>
        <w:rPr>
          <w:rFonts w:hint="eastAsia" w:hAnsi="宋体"/>
          <w:b/>
          <w:bCs/>
          <w:color w:val="000000" w:themeColor="text1"/>
          <w:sz w:val="28"/>
          <w14:textFill>
            <w14:solidFill>
              <w14:schemeClr w14:val="tx1"/>
            </w14:solidFill>
          </w14:textFill>
        </w:rPr>
      </w:pPr>
    </w:p>
    <w:p>
      <w:pPr>
        <w:pStyle w:val="12"/>
        <w:ind w:left="0" w:leftChars="0" w:firstLine="0" w:firstLineChars="0"/>
        <w:rPr>
          <w:rFonts w:hint="eastAsia" w:hAnsi="宋体"/>
          <w:b/>
          <w:bCs/>
          <w:color w:val="000000" w:themeColor="text1"/>
          <w:sz w:val="28"/>
          <w14:textFill>
            <w14:solidFill>
              <w14:schemeClr w14:val="tx1"/>
            </w14:solidFill>
          </w14:textFill>
        </w:rPr>
      </w:pPr>
    </w:p>
    <w:p>
      <w:pPr>
        <w:spacing w:before="62" w:beforeLines="20" w:after="62" w:afterLines="20"/>
        <w:jc w:val="center"/>
        <w:rPr>
          <w:rFonts w:ascii="宋体" w:hAnsi="宋体"/>
          <w:b/>
          <w:bCs/>
          <w:color w:val="000000" w:themeColor="text1"/>
          <w:sz w:val="24"/>
          <w:szCs w:val="24"/>
          <w14:textFill>
            <w14:solidFill>
              <w14:schemeClr w14:val="tx1"/>
            </w14:solidFill>
          </w14:textFill>
        </w:rPr>
      </w:pPr>
      <w:r>
        <w:rPr>
          <w:rFonts w:hint="eastAsia" w:hAnsi="宋体"/>
          <w:b/>
          <w:bCs/>
          <w:color w:val="000000" w:themeColor="text1"/>
          <w:sz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9525" t="11430" r="6985" b="13335"/>
                <wp:wrapNone/>
                <wp:docPr id="1" name="组合 1"/>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2"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3"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&#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X88xPbAAAACwEAAA8AAAAAAAAAAQAgAAAAIgAAAGRy&#10;cy9kb3ducmV2LnhtbFBLAQIUABQAAAAIAIdO4kDI83GP5gIAAJ4IAAAOAAAAAAAAAAEAIAAAACoB&#10;AABkcnMvZTJvRG9jLnhtbFBLBQYAAAAABgAGAFkBAACC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color w:val="000000" w:themeColor="text1"/>
          <w:sz w:val="28"/>
          <w:lang w:val="en-US" w:eastAsia="zh-CN"/>
          <w14:textFill>
            <w14:solidFill>
              <w14:schemeClr w14:val="tx1"/>
            </w14:solidFill>
          </w14:textFill>
        </w:rPr>
        <w:t>十二</w:t>
      </w:r>
      <w:r>
        <w:rPr>
          <w:rFonts w:hint="eastAsia" w:hAnsi="宋体"/>
          <w:b/>
          <w:bCs/>
          <w:color w:val="000000" w:themeColor="text1"/>
          <w:sz w:val="28"/>
          <w14:textFill>
            <w14:solidFill>
              <w14:schemeClr w14:val="tx1"/>
            </w14:solidFill>
          </w14:textFill>
        </w:rPr>
        <w:t>．投标授权书</w:t>
      </w:r>
      <w:bookmarkEnd w:id="1"/>
    </w:p>
    <w:p>
      <w:pPr>
        <w:pStyle w:val="7"/>
        <w:snapToGrid w:val="0"/>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本授权书声明：</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u w:val="single"/>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公司（工厂）授权</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投标人授权代表姓名、职务，手机号码</w:t>
      </w:r>
      <w:r>
        <w:rPr>
          <w:rFonts w:hint="eastAsia" w:hAnsi="宋体"/>
          <w:color w:val="000000" w:themeColor="text1"/>
          <w:sz w:val="24"/>
          <w:szCs w:val="24"/>
          <w14:textFill>
            <w14:solidFill>
              <w14:schemeClr w14:val="tx1"/>
            </w14:solidFill>
          </w14:textFill>
        </w:rPr>
        <w:t>）代表本公司（工厂）参加</w:t>
      </w:r>
      <w:r>
        <w:rPr>
          <w:rFonts w:hint="eastAsia" w:hAnsi="宋体"/>
          <w:color w:val="000000" w:themeColor="text1"/>
          <w:sz w:val="24"/>
          <w:szCs w:val="24"/>
          <w:u w:val="single"/>
          <w:lang w:val="en-US" w:eastAsia="zh-CN"/>
          <w14:textFill>
            <w14:solidFill>
              <w14:schemeClr w14:val="tx1"/>
            </w14:solidFill>
          </w14:textFill>
        </w:rPr>
        <w:t>安徽创新馆餐饮服务外包服务商遴选</w:t>
      </w:r>
      <w:r>
        <w:rPr>
          <w:rFonts w:hint="eastAsia" w:hAnsi="宋体"/>
          <w:color w:val="000000" w:themeColor="text1"/>
          <w:sz w:val="24"/>
          <w:szCs w:val="24"/>
          <w:u w:val="single"/>
          <w14:textFill>
            <w14:solidFill>
              <w14:schemeClr w14:val="tx1"/>
            </w14:solidFill>
          </w14:textFill>
        </w:rPr>
        <w:t>项目</w:t>
      </w:r>
      <w:r>
        <w:rPr>
          <w:rFonts w:hint="eastAsia" w:hAnsi="宋体"/>
          <w:color w:val="000000" w:themeColor="text1"/>
          <w:sz w:val="24"/>
          <w:szCs w:val="24"/>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7"/>
        <w:snapToGrid w:val="0"/>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spacing w:line="360" w:lineRule="auto"/>
        <w:rPr>
          <w:rFonts w:ascii="宋体" w:hAnsi="宋体"/>
          <w:color w:val="000000" w:themeColor="text1"/>
          <w:sz w:val="24"/>
          <w:szCs w:val="24"/>
          <w14:textFill>
            <w14:solidFill>
              <w14:schemeClr w14:val="tx1"/>
            </w14:solidFill>
          </w14:textFill>
        </w:rPr>
      </w:pPr>
    </w:p>
    <w:p>
      <w:pPr>
        <w:spacing w:line="360" w:lineRule="auto"/>
        <w:ind w:firstLine="64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pacing w:line="360" w:lineRule="auto"/>
        <w:jc w:val="center"/>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投标人公章：</w:t>
      </w:r>
      <w:r>
        <w:rPr>
          <w:rFonts w:hint="eastAsia" w:ascii="宋体" w:hAnsi="宋体"/>
          <w:b/>
          <w:bCs/>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           期：</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pStyle w:val="7"/>
        <w:snapToGrid w:val="0"/>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注：</w:t>
      </w:r>
    </w:p>
    <w:p>
      <w:pPr>
        <w:pStyle w:val="7"/>
        <w:snapToGrid w:val="0"/>
        <w:spacing w:line="360" w:lineRule="auto"/>
        <w:jc w:val="left"/>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1.本项目只允许有唯一的投标人授权代表，投标文件中提供授权代表身份证</w:t>
      </w:r>
      <w:r>
        <w:rPr>
          <w:rFonts w:hint="eastAsia" w:hAnsi="宋体"/>
          <w:color w:val="000000" w:themeColor="text1"/>
          <w:sz w:val="24"/>
          <w14:textFill>
            <w14:solidFill>
              <w14:schemeClr w14:val="tx1"/>
            </w14:solidFill>
          </w14:textFill>
        </w:rPr>
        <w:t>复印件或影印件</w:t>
      </w:r>
      <w:r>
        <w:rPr>
          <w:rFonts w:hint="eastAsia" w:hAnsi="宋体"/>
          <w:color w:val="000000" w:themeColor="text1"/>
          <w:sz w:val="24"/>
          <w:szCs w:val="28"/>
          <w14:textFill>
            <w14:solidFill>
              <w14:schemeClr w14:val="tx1"/>
            </w14:solidFill>
          </w14:textFill>
        </w:rPr>
        <w:t>。</w:t>
      </w:r>
    </w:p>
    <w:p>
      <w:pPr>
        <w:pStyle w:val="7"/>
        <w:snapToGrid w:val="0"/>
        <w:spacing w:line="360" w:lineRule="auto"/>
        <w:jc w:val="left"/>
        <w:rPr>
          <w:rFonts w:hAnsi="宋体"/>
          <w:color w:val="000000" w:themeColor="text1"/>
          <w:sz w:val="24"/>
          <w14:textFill>
            <w14:solidFill>
              <w14:schemeClr w14:val="tx1"/>
            </w14:solidFill>
          </w14:textFill>
        </w:rPr>
      </w:pPr>
      <w:r>
        <w:rPr>
          <w:rFonts w:hint="eastAsia" w:hAnsi="宋体"/>
          <w:color w:val="000000" w:themeColor="text1"/>
          <w:sz w:val="24"/>
          <w:szCs w:val="28"/>
          <w14:textFill>
            <w14:solidFill>
              <w14:schemeClr w14:val="tx1"/>
            </w14:solidFill>
          </w14:textFill>
        </w:rPr>
        <w:t>2.法定代表人参加投标的无需此件，</w:t>
      </w:r>
      <w:r>
        <w:rPr>
          <w:rFonts w:hint="eastAsia" w:hAnsi="宋体"/>
          <w:color w:val="000000" w:themeColor="text1"/>
          <w:sz w:val="24"/>
          <w14:textFill>
            <w14:solidFill>
              <w14:schemeClr w14:val="tx1"/>
            </w14:solidFill>
          </w14:textFill>
        </w:rPr>
        <w:t>但投标文件中须提供法定代表人身份证复印件或影印件。</w:t>
      </w:r>
    </w:p>
    <w:p>
      <w:pPr>
        <w:pStyle w:val="7"/>
        <w:snapToGrid w:val="0"/>
        <w:spacing w:line="360" w:lineRule="auto"/>
        <w:jc w:val="left"/>
        <w:rPr>
          <w:rFonts w:hAnsi="宋体"/>
          <w:color w:val="000000" w:themeColor="text1"/>
          <w:sz w:val="24"/>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r>
        <w:rPr>
          <w:rFonts w:hAnsi="宋体"/>
          <w:b/>
          <w:bCs/>
          <w:color w:val="000000" w:themeColor="text1"/>
          <w:sz w:val="28"/>
          <w:szCs w:val="32"/>
          <w14:textFill>
            <w14:solidFill>
              <w14:schemeClr w14:val="tx1"/>
            </w14:solidFill>
          </w14:textFill>
        </w:rPr>
        <w:t>十</w:t>
      </w:r>
      <w:r>
        <w:rPr>
          <w:rFonts w:hint="eastAsia" w:hAnsi="宋体"/>
          <w:b/>
          <w:bCs/>
          <w:color w:val="000000" w:themeColor="text1"/>
          <w:sz w:val="28"/>
          <w:szCs w:val="32"/>
          <w:lang w:val="en-US" w:eastAsia="zh-CN"/>
          <w14:textFill>
            <w14:solidFill>
              <w14:schemeClr w14:val="tx1"/>
            </w14:solidFill>
          </w14:textFill>
        </w:rPr>
        <w:t>三</w:t>
      </w:r>
      <w:r>
        <w:rPr>
          <w:rFonts w:hAnsi="宋体"/>
          <w:b/>
          <w:bCs/>
          <w:color w:val="000000" w:themeColor="text1"/>
          <w:sz w:val="28"/>
          <w:szCs w:val="32"/>
          <w14:textFill>
            <w14:solidFill>
              <w14:schemeClr w14:val="tx1"/>
            </w14:solidFill>
          </w14:textFill>
        </w:rPr>
        <w:t>、投标人认为其他需要提供的材料</w:t>
      </w:r>
    </w:p>
    <w:p>
      <w:pPr>
        <w:pStyle w:val="18"/>
        <w:rPr>
          <w:color w:val="000000" w:themeColor="text1"/>
          <w14:textFill>
            <w14:solidFill>
              <w14:schemeClr w14:val="tx1"/>
            </w14:solidFill>
          </w14:textFill>
        </w:rPr>
      </w:pPr>
    </w:p>
    <w:sectPr>
      <w:pgSz w:w="11906" w:h="16838"/>
      <w:pgMar w:top="2098" w:right="1503" w:bottom="1871" w:left="15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swiss"/>
    <w:pitch w:val="default"/>
    <w:sig w:usb0="00000001" w:usb1="080E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ED6D9"/>
    <w:multiLevelType w:val="singleLevel"/>
    <w:tmpl w:val="14EED6D9"/>
    <w:lvl w:ilvl="0" w:tentative="0">
      <w:start w:val="8"/>
      <w:numFmt w:val="chineseCounting"/>
      <w:suff w:val="nothing"/>
      <w:lvlText w:val="%1、"/>
      <w:lvlJc w:val="left"/>
      <w:rPr>
        <w:rFonts w:hint="eastAsia"/>
      </w:rPr>
    </w:lvl>
  </w:abstractNum>
  <w:abstractNum w:abstractNumId="1">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34DA51"/>
    <w:multiLevelType w:val="singleLevel"/>
    <w:tmpl w:val="2D34DA51"/>
    <w:lvl w:ilvl="0" w:tentative="0">
      <w:start w:val="2"/>
      <w:numFmt w:val="chineseCounting"/>
      <w:suff w:val="nothing"/>
      <w:lvlText w:val="%1、"/>
      <w:lvlJc w:val="left"/>
      <w:rPr>
        <w:rFonts w:hint="eastAsia"/>
      </w:rPr>
    </w:lvl>
  </w:abstractNum>
  <w:abstractNum w:abstractNumId="3">
    <w:nsid w:val="692ADCB8"/>
    <w:multiLevelType w:val="singleLevel"/>
    <w:tmpl w:val="692ADCB8"/>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ZGYwZWU2MmE0MjhmZWMwNDMyODlhZWRkMmJmY2YifQ=="/>
  </w:docVars>
  <w:rsids>
    <w:rsidRoot w:val="210E55D8"/>
    <w:rsid w:val="00011802"/>
    <w:rsid w:val="00040BEE"/>
    <w:rsid w:val="000742A9"/>
    <w:rsid w:val="00076791"/>
    <w:rsid w:val="00097B53"/>
    <w:rsid w:val="000D3E0F"/>
    <w:rsid w:val="000D4064"/>
    <w:rsid w:val="000D4797"/>
    <w:rsid w:val="00105E75"/>
    <w:rsid w:val="00170BE6"/>
    <w:rsid w:val="00172196"/>
    <w:rsid w:val="001724D0"/>
    <w:rsid w:val="0019117F"/>
    <w:rsid w:val="00195A34"/>
    <w:rsid w:val="001A0ED1"/>
    <w:rsid w:val="001A2B5C"/>
    <w:rsid w:val="001B0C7B"/>
    <w:rsid w:val="001C6019"/>
    <w:rsid w:val="001E1C3C"/>
    <w:rsid w:val="001F697B"/>
    <w:rsid w:val="00201103"/>
    <w:rsid w:val="00204496"/>
    <w:rsid w:val="0027695A"/>
    <w:rsid w:val="00296E8C"/>
    <w:rsid w:val="00304973"/>
    <w:rsid w:val="00317BEB"/>
    <w:rsid w:val="003350CA"/>
    <w:rsid w:val="003433C9"/>
    <w:rsid w:val="00357A7D"/>
    <w:rsid w:val="003909F0"/>
    <w:rsid w:val="00393E7A"/>
    <w:rsid w:val="003A4C46"/>
    <w:rsid w:val="003B27AB"/>
    <w:rsid w:val="003C4962"/>
    <w:rsid w:val="00446105"/>
    <w:rsid w:val="00447D57"/>
    <w:rsid w:val="004578D2"/>
    <w:rsid w:val="00462D5D"/>
    <w:rsid w:val="00467C4D"/>
    <w:rsid w:val="00467C5A"/>
    <w:rsid w:val="004B552E"/>
    <w:rsid w:val="004D06BB"/>
    <w:rsid w:val="004D4D49"/>
    <w:rsid w:val="00501127"/>
    <w:rsid w:val="00505C39"/>
    <w:rsid w:val="00505F4A"/>
    <w:rsid w:val="005154B2"/>
    <w:rsid w:val="00521966"/>
    <w:rsid w:val="00534266"/>
    <w:rsid w:val="00560849"/>
    <w:rsid w:val="00585719"/>
    <w:rsid w:val="005B4640"/>
    <w:rsid w:val="005C5BC0"/>
    <w:rsid w:val="005D29AB"/>
    <w:rsid w:val="005D6849"/>
    <w:rsid w:val="005D7A82"/>
    <w:rsid w:val="005F6A62"/>
    <w:rsid w:val="00616F23"/>
    <w:rsid w:val="00620212"/>
    <w:rsid w:val="00641092"/>
    <w:rsid w:val="0067257C"/>
    <w:rsid w:val="0068699A"/>
    <w:rsid w:val="00693981"/>
    <w:rsid w:val="006A1171"/>
    <w:rsid w:val="006B2019"/>
    <w:rsid w:val="006D02E6"/>
    <w:rsid w:val="006D2C48"/>
    <w:rsid w:val="006E45BC"/>
    <w:rsid w:val="00701C8C"/>
    <w:rsid w:val="00707439"/>
    <w:rsid w:val="0074317F"/>
    <w:rsid w:val="00745630"/>
    <w:rsid w:val="00756A7F"/>
    <w:rsid w:val="0077690B"/>
    <w:rsid w:val="00781894"/>
    <w:rsid w:val="007932B4"/>
    <w:rsid w:val="007C3422"/>
    <w:rsid w:val="007E4CA5"/>
    <w:rsid w:val="008072E9"/>
    <w:rsid w:val="008374FA"/>
    <w:rsid w:val="00842121"/>
    <w:rsid w:val="00854669"/>
    <w:rsid w:val="008575BE"/>
    <w:rsid w:val="0086462D"/>
    <w:rsid w:val="008C028F"/>
    <w:rsid w:val="008C6F49"/>
    <w:rsid w:val="008C784B"/>
    <w:rsid w:val="008D6846"/>
    <w:rsid w:val="008D7DF4"/>
    <w:rsid w:val="008E5336"/>
    <w:rsid w:val="008F3AC4"/>
    <w:rsid w:val="008F44AE"/>
    <w:rsid w:val="009454EF"/>
    <w:rsid w:val="00980AB0"/>
    <w:rsid w:val="009A48CD"/>
    <w:rsid w:val="009C08AC"/>
    <w:rsid w:val="009C3F75"/>
    <w:rsid w:val="009E2388"/>
    <w:rsid w:val="00A027F8"/>
    <w:rsid w:val="00A043FE"/>
    <w:rsid w:val="00A06E23"/>
    <w:rsid w:val="00A2080D"/>
    <w:rsid w:val="00A45BC9"/>
    <w:rsid w:val="00A625DD"/>
    <w:rsid w:val="00A757C3"/>
    <w:rsid w:val="00A804CC"/>
    <w:rsid w:val="00A90329"/>
    <w:rsid w:val="00A94626"/>
    <w:rsid w:val="00AA7EEA"/>
    <w:rsid w:val="00AB2E55"/>
    <w:rsid w:val="00B124A1"/>
    <w:rsid w:val="00B149BD"/>
    <w:rsid w:val="00B701B7"/>
    <w:rsid w:val="00B93B3A"/>
    <w:rsid w:val="00BC4752"/>
    <w:rsid w:val="00BE3FD4"/>
    <w:rsid w:val="00BF4D03"/>
    <w:rsid w:val="00C037E7"/>
    <w:rsid w:val="00C16D41"/>
    <w:rsid w:val="00C27203"/>
    <w:rsid w:val="00C724DF"/>
    <w:rsid w:val="00C91610"/>
    <w:rsid w:val="00CB01E6"/>
    <w:rsid w:val="00CC1A8F"/>
    <w:rsid w:val="00D1576A"/>
    <w:rsid w:val="00D15BB7"/>
    <w:rsid w:val="00D41B3B"/>
    <w:rsid w:val="00D552CA"/>
    <w:rsid w:val="00D615EC"/>
    <w:rsid w:val="00D7746E"/>
    <w:rsid w:val="00D93346"/>
    <w:rsid w:val="00D979D9"/>
    <w:rsid w:val="00DB0735"/>
    <w:rsid w:val="00DC0162"/>
    <w:rsid w:val="00DF3B2F"/>
    <w:rsid w:val="00E06B0E"/>
    <w:rsid w:val="00E13B79"/>
    <w:rsid w:val="00E207D9"/>
    <w:rsid w:val="00E40E39"/>
    <w:rsid w:val="00E563EC"/>
    <w:rsid w:val="00E6398A"/>
    <w:rsid w:val="00EA5BD9"/>
    <w:rsid w:val="00EB65C8"/>
    <w:rsid w:val="00ED0EAC"/>
    <w:rsid w:val="00ED2814"/>
    <w:rsid w:val="00F011C0"/>
    <w:rsid w:val="00F25C1E"/>
    <w:rsid w:val="00F46188"/>
    <w:rsid w:val="00FA5450"/>
    <w:rsid w:val="00FB4BC4"/>
    <w:rsid w:val="00FC2C70"/>
    <w:rsid w:val="00FC5AA7"/>
    <w:rsid w:val="01133643"/>
    <w:rsid w:val="016C4D24"/>
    <w:rsid w:val="01BE7323"/>
    <w:rsid w:val="01C34939"/>
    <w:rsid w:val="025A2CBA"/>
    <w:rsid w:val="02BD34B1"/>
    <w:rsid w:val="030B27C9"/>
    <w:rsid w:val="03236490"/>
    <w:rsid w:val="033D590D"/>
    <w:rsid w:val="035E4919"/>
    <w:rsid w:val="03AC4AFA"/>
    <w:rsid w:val="03B47796"/>
    <w:rsid w:val="03BE7AAE"/>
    <w:rsid w:val="03C67F14"/>
    <w:rsid w:val="03C86237"/>
    <w:rsid w:val="03CC2A3D"/>
    <w:rsid w:val="0411566A"/>
    <w:rsid w:val="041F5785"/>
    <w:rsid w:val="04275653"/>
    <w:rsid w:val="04393308"/>
    <w:rsid w:val="046C2501"/>
    <w:rsid w:val="04FF3EDA"/>
    <w:rsid w:val="053F7F65"/>
    <w:rsid w:val="054B6083"/>
    <w:rsid w:val="0586368E"/>
    <w:rsid w:val="05C25634"/>
    <w:rsid w:val="05C50C80"/>
    <w:rsid w:val="05CD0844"/>
    <w:rsid w:val="05CE7FAF"/>
    <w:rsid w:val="06135E8F"/>
    <w:rsid w:val="06216DC8"/>
    <w:rsid w:val="06450013"/>
    <w:rsid w:val="064636FB"/>
    <w:rsid w:val="0677717A"/>
    <w:rsid w:val="069A65B0"/>
    <w:rsid w:val="06D077EE"/>
    <w:rsid w:val="06E40101"/>
    <w:rsid w:val="0739619F"/>
    <w:rsid w:val="0757672E"/>
    <w:rsid w:val="076712DB"/>
    <w:rsid w:val="076F3599"/>
    <w:rsid w:val="07717112"/>
    <w:rsid w:val="077A3CEC"/>
    <w:rsid w:val="07A72E3D"/>
    <w:rsid w:val="07C338E5"/>
    <w:rsid w:val="07FC2953"/>
    <w:rsid w:val="08105E4C"/>
    <w:rsid w:val="081303C8"/>
    <w:rsid w:val="081B727D"/>
    <w:rsid w:val="08255E71"/>
    <w:rsid w:val="084274E1"/>
    <w:rsid w:val="0854453D"/>
    <w:rsid w:val="08564322"/>
    <w:rsid w:val="08624EAC"/>
    <w:rsid w:val="08B03CF3"/>
    <w:rsid w:val="08E33A95"/>
    <w:rsid w:val="09026AF8"/>
    <w:rsid w:val="091361A6"/>
    <w:rsid w:val="0947091B"/>
    <w:rsid w:val="095011A8"/>
    <w:rsid w:val="09614CFA"/>
    <w:rsid w:val="097430E9"/>
    <w:rsid w:val="09CC4EC7"/>
    <w:rsid w:val="09F85BFE"/>
    <w:rsid w:val="0A1B17B6"/>
    <w:rsid w:val="0A2F0DBE"/>
    <w:rsid w:val="0A4C0D82"/>
    <w:rsid w:val="0A4D79C3"/>
    <w:rsid w:val="0A5A16F1"/>
    <w:rsid w:val="0A670558"/>
    <w:rsid w:val="0A83110A"/>
    <w:rsid w:val="0A980775"/>
    <w:rsid w:val="0AB11A0E"/>
    <w:rsid w:val="0AC43BFC"/>
    <w:rsid w:val="0AC51722"/>
    <w:rsid w:val="0AE41BA8"/>
    <w:rsid w:val="0AE47DFA"/>
    <w:rsid w:val="0AFD0EBC"/>
    <w:rsid w:val="0B004B80"/>
    <w:rsid w:val="0B0C55A3"/>
    <w:rsid w:val="0B2428ED"/>
    <w:rsid w:val="0B387521"/>
    <w:rsid w:val="0B3C621B"/>
    <w:rsid w:val="0B460AB5"/>
    <w:rsid w:val="0B4F3615"/>
    <w:rsid w:val="0B61769D"/>
    <w:rsid w:val="0B955598"/>
    <w:rsid w:val="0B987180"/>
    <w:rsid w:val="0BBA0B5B"/>
    <w:rsid w:val="0BBA4FFF"/>
    <w:rsid w:val="0BBE4C0A"/>
    <w:rsid w:val="0C4473C4"/>
    <w:rsid w:val="0C875D15"/>
    <w:rsid w:val="0CA26372"/>
    <w:rsid w:val="0CA2703D"/>
    <w:rsid w:val="0CBB102F"/>
    <w:rsid w:val="0CDB35D9"/>
    <w:rsid w:val="0CEE31B2"/>
    <w:rsid w:val="0D0522AA"/>
    <w:rsid w:val="0D116EA1"/>
    <w:rsid w:val="0D6B6211"/>
    <w:rsid w:val="0D9F26FE"/>
    <w:rsid w:val="0DA27AF9"/>
    <w:rsid w:val="0DE16873"/>
    <w:rsid w:val="0DFC545B"/>
    <w:rsid w:val="0E08358A"/>
    <w:rsid w:val="0E9815C2"/>
    <w:rsid w:val="0F0942D3"/>
    <w:rsid w:val="0F841BAC"/>
    <w:rsid w:val="0FFC7994"/>
    <w:rsid w:val="10142F30"/>
    <w:rsid w:val="102315B1"/>
    <w:rsid w:val="104A4BA3"/>
    <w:rsid w:val="106A6FF4"/>
    <w:rsid w:val="10771710"/>
    <w:rsid w:val="10A65B52"/>
    <w:rsid w:val="10BE6BA5"/>
    <w:rsid w:val="10D87582"/>
    <w:rsid w:val="10DB57FB"/>
    <w:rsid w:val="10E723F2"/>
    <w:rsid w:val="114333A1"/>
    <w:rsid w:val="11951E4E"/>
    <w:rsid w:val="119F4A7B"/>
    <w:rsid w:val="11AE7AAE"/>
    <w:rsid w:val="11C127F8"/>
    <w:rsid w:val="11D16BFE"/>
    <w:rsid w:val="11DD37F5"/>
    <w:rsid w:val="11EC3873"/>
    <w:rsid w:val="11ED383A"/>
    <w:rsid w:val="121C557D"/>
    <w:rsid w:val="12251B96"/>
    <w:rsid w:val="12490E8B"/>
    <w:rsid w:val="129D0A77"/>
    <w:rsid w:val="12B446C8"/>
    <w:rsid w:val="12D74EB6"/>
    <w:rsid w:val="12D83DA4"/>
    <w:rsid w:val="13251E20"/>
    <w:rsid w:val="13484F1B"/>
    <w:rsid w:val="134C29E0"/>
    <w:rsid w:val="13537988"/>
    <w:rsid w:val="13ED16DB"/>
    <w:rsid w:val="141352AC"/>
    <w:rsid w:val="14165C81"/>
    <w:rsid w:val="14215C1B"/>
    <w:rsid w:val="143F42F3"/>
    <w:rsid w:val="144A3291"/>
    <w:rsid w:val="147811E8"/>
    <w:rsid w:val="14842BC4"/>
    <w:rsid w:val="14972381"/>
    <w:rsid w:val="150317C5"/>
    <w:rsid w:val="15320DE9"/>
    <w:rsid w:val="153656F6"/>
    <w:rsid w:val="1546345F"/>
    <w:rsid w:val="156D6C3E"/>
    <w:rsid w:val="157955E3"/>
    <w:rsid w:val="158F12AA"/>
    <w:rsid w:val="15932B49"/>
    <w:rsid w:val="15AB60E4"/>
    <w:rsid w:val="15F335E7"/>
    <w:rsid w:val="160752E5"/>
    <w:rsid w:val="16157A01"/>
    <w:rsid w:val="16571DC8"/>
    <w:rsid w:val="1661395B"/>
    <w:rsid w:val="16AF0BB7"/>
    <w:rsid w:val="16CF41AB"/>
    <w:rsid w:val="16D9143B"/>
    <w:rsid w:val="16FA2753"/>
    <w:rsid w:val="17005FBC"/>
    <w:rsid w:val="172149A5"/>
    <w:rsid w:val="173253CF"/>
    <w:rsid w:val="173D7210"/>
    <w:rsid w:val="174E4B89"/>
    <w:rsid w:val="17582680"/>
    <w:rsid w:val="175D664D"/>
    <w:rsid w:val="176A1687"/>
    <w:rsid w:val="1783099B"/>
    <w:rsid w:val="178B169C"/>
    <w:rsid w:val="17A77BC2"/>
    <w:rsid w:val="17DD06B8"/>
    <w:rsid w:val="17FE5EF9"/>
    <w:rsid w:val="18495C6A"/>
    <w:rsid w:val="18585984"/>
    <w:rsid w:val="18805690"/>
    <w:rsid w:val="188D5F75"/>
    <w:rsid w:val="189A41EE"/>
    <w:rsid w:val="18B43502"/>
    <w:rsid w:val="19375EE1"/>
    <w:rsid w:val="19923117"/>
    <w:rsid w:val="19B12138"/>
    <w:rsid w:val="1A051DA2"/>
    <w:rsid w:val="1A1B5D74"/>
    <w:rsid w:val="1A2F3AEC"/>
    <w:rsid w:val="1A59309D"/>
    <w:rsid w:val="1A7E38C5"/>
    <w:rsid w:val="1A8C400A"/>
    <w:rsid w:val="1AA44EB0"/>
    <w:rsid w:val="1AC47DBE"/>
    <w:rsid w:val="1AD5211E"/>
    <w:rsid w:val="1ADA2FC8"/>
    <w:rsid w:val="1ADF6CAF"/>
    <w:rsid w:val="1B262F16"/>
    <w:rsid w:val="1B3A5427"/>
    <w:rsid w:val="1B690438"/>
    <w:rsid w:val="1B764EE3"/>
    <w:rsid w:val="1B8601F8"/>
    <w:rsid w:val="1BA20CE7"/>
    <w:rsid w:val="1BBB4BA7"/>
    <w:rsid w:val="1BC947C4"/>
    <w:rsid w:val="1BEA2D97"/>
    <w:rsid w:val="1BFB4FA4"/>
    <w:rsid w:val="1C1C260C"/>
    <w:rsid w:val="1C220B3F"/>
    <w:rsid w:val="1C392C76"/>
    <w:rsid w:val="1C3B1844"/>
    <w:rsid w:val="1C5D0F59"/>
    <w:rsid w:val="1C5F1FE2"/>
    <w:rsid w:val="1C6D6426"/>
    <w:rsid w:val="1C744D56"/>
    <w:rsid w:val="1CB82E95"/>
    <w:rsid w:val="1CC61A56"/>
    <w:rsid w:val="1CCC4909"/>
    <w:rsid w:val="1CEB14BC"/>
    <w:rsid w:val="1D1B23AC"/>
    <w:rsid w:val="1D2624ED"/>
    <w:rsid w:val="1D641885"/>
    <w:rsid w:val="1D900CB1"/>
    <w:rsid w:val="1DA82F09"/>
    <w:rsid w:val="1DAF4298"/>
    <w:rsid w:val="1DCB3248"/>
    <w:rsid w:val="1DF63C75"/>
    <w:rsid w:val="1E1265D5"/>
    <w:rsid w:val="1E3429EF"/>
    <w:rsid w:val="1E3F0699"/>
    <w:rsid w:val="1E4A0464"/>
    <w:rsid w:val="1E592455"/>
    <w:rsid w:val="1E5D03E0"/>
    <w:rsid w:val="1E5D3CF4"/>
    <w:rsid w:val="1E814B29"/>
    <w:rsid w:val="1E816227"/>
    <w:rsid w:val="1ECC0E79"/>
    <w:rsid w:val="1EE6134D"/>
    <w:rsid w:val="1F7915EB"/>
    <w:rsid w:val="1F7A6012"/>
    <w:rsid w:val="1F8B4890"/>
    <w:rsid w:val="1FB931AC"/>
    <w:rsid w:val="1FC14756"/>
    <w:rsid w:val="1FDA1374"/>
    <w:rsid w:val="1FE346CD"/>
    <w:rsid w:val="20143515"/>
    <w:rsid w:val="20191E9C"/>
    <w:rsid w:val="20210D51"/>
    <w:rsid w:val="205E7574"/>
    <w:rsid w:val="206375BB"/>
    <w:rsid w:val="20801F1B"/>
    <w:rsid w:val="208519C2"/>
    <w:rsid w:val="20A76F23"/>
    <w:rsid w:val="20B147CB"/>
    <w:rsid w:val="20B77599"/>
    <w:rsid w:val="20DD736E"/>
    <w:rsid w:val="210E55D8"/>
    <w:rsid w:val="21874E47"/>
    <w:rsid w:val="21BF4CC5"/>
    <w:rsid w:val="21D27613"/>
    <w:rsid w:val="21EB6B08"/>
    <w:rsid w:val="21F77FBB"/>
    <w:rsid w:val="22064E34"/>
    <w:rsid w:val="2217240B"/>
    <w:rsid w:val="22364F87"/>
    <w:rsid w:val="22394A78"/>
    <w:rsid w:val="22B1460E"/>
    <w:rsid w:val="22C56B99"/>
    <w:rsid w:val="22C80B27"/>
    <w:rsid w:val="22EA798E"/>
    <w:rsid w:val="22EC5646"/>
    <w:rsid w:val="232E2103"/>
    <w:rsid w:val="235A0A82"/>
    <w:rsid w:val="23645B24"/>
    <w:rsid w:val="23757D31"/>
    <w:rsid w:val="23A6613D"/>
    <w:rsid w:val="23EE7F93"/>
    <w:rsid w:val="23F535B6"/>
    <w:rsid w:val="24082954"/>
    <w:rsid w:val="24303C58"/>
    <w:rsid w:val="24743B45"/>
    <w:rsid w:val="2498423A"/>
    <w:rsid w:val="24B81EA4"/>
    <w:rsid w:val="24CB2E85"/>
    <w:rsid w:val="24D17D91"/>
    <w:rsid w:val="24F0183C"/>
    <w:rsid w:val="25007ACF"/>
    <w:rsid w:val="250255F5"/>
    <w:rsid w:val="25042926"/>
    <w:rsid w:val="25096983"/>
    <w:rsid w:val="250F6AE7"/>
    <w:rsid w:val="25323A5B"/>
    <w:rsid w:val="25583467"/>
    <w:rsid w:val="25670A00"/>
    <w:rsid w:val="25D67E23"/>
    <w:rsid w:val="25E371D4"/>
    <w:rsid w:val="25F56066"/>
    <w:rsid w:val="26120BF8"/>
    <w:rsid w:val="26303540"/>
    <w:rsid w:val="265B43D9"/>
    <w:rsid w:val="266D5C2C"/>
    <w:rsid w:val="26A0032A"/>
    <w:rsid w:val="26A050C5"/>
    <w:rsid w:val="26BB4784"/>
    <w:rsid w:val="26CF59AB"/>
    <w:rsid w:val="2702368A"/>
    <w:rsid w:val="273E05F3"/>
    <w:rsid w:val="2748441A"/>
    <w:rsid w:val="27562E4F"/>
    <w:rsid w:val="27634C29"/>
    <w:rsid w:val="276F4744"/>
    <w:rsid w:val="278D3BAC"/>
    <w:rsid w:val="27A21806"/>
    <w:rsid w:val="27A91D58"/>
    <w:rsid w:val="27A95297"/>
    <w:rsid w:val="27AC35F6"/>
    <w:rsid w:val="27C70430"/>
    <w:rsid w:val="27ED463A"/>
    <w:rsid w:val="28013942"/>
    <w:rsid w:val="28024832"/>
    <w:rsid w:val="281D62A2"/>
    <w:rsid w:val="283406FC"/>
    <w:rsid w:val="286F11F3"/>
    <w:rsid w:val="28AD1D1C"/>
    <w:rsid w:val="28EB5FAF"/>
    <w:rsid w:val="28F33BD2"/>
    <w:rsid w:val="29271BE0"/>
    <w:rsid w:val="292F2352"/>
    <w:rsid w:val="2940049A"/>
    <w:rsid w:val="295773B4"/>
    <w:rsid w:val="29610000"/>
    <w:rsid w:val="297866ED"/>
    <w:rsid w:val="299A0788"/>
    <w:rsid w:val="29EE4BD1"/>
    <w:rsid w:val="2A264C87"/>
    <w:rsid w:val="2A276EBC"/>
    <w:rsid w:val="2A4B44B6"/>
    <w:rsid w:val="2A992557"/>
    <w:rsid w:val="2ABF1892"/>
    <w:rsid w:val="2AC05D36"/>
    <w:rsid w:val="2B154C0C"/>
    <w:rsid w:val="2B33475A"/>
    <w:rsid w:val="2B8D53D9"/>
    <w:rsid w:val="2B936FA7"/>
    <w:rsid w:val="2BA2543C"/>
    <w:rsid w:val="2BA967CA"/>
    <w:rsid w:val="2BBD4024"/>
    <w:rsid w:val="2BD63337"/>
    <w:rsid w:val="2BE710A1"/>
    <w:rsid w:val="2BE772F2"/>
    <w:rsid w:val="2BE9306B"/>
    <w:rsid w:val="2BE9622B"/>
    <w:rsid w:val="2C0A4D8F"/>
    <w:rsid w:val="2C304F8C"/>
    <w:rsid w:val="2C31607B"/>
    <w:rsid w:val="2C480B4A"/>
    <w:rsid w:val="2C792028"/>
    <w:rsid w:val="2C7C5C8D"/>
    <w:rsid w:val="2CFF3C04"/>
    <w:rsid w:val="2D045C82"/>
    <w:rsid w:val="2D155FD0"/>
    <w:rsid w:val="2D2C29BA"/>
    <w:rsid w:val="2D7918D9"/>
    <w:rsid w:val="2D7C3237"/>
    <w:rsid w:val="2D7E5A35"/>
    <w:rsid w:val="2D817418"/>
    <w:rsid w:val="2D9258B9"/>
    <w:rsid w:val="2DCA0C7A"/>
    <w:rsid w:val="2DCA6ECC"/>
    <w:rsid w:val="2DCC67A0"/>
    <w:rsid w:val="2DE915E7"/>
    <w:rsid w:val="2DEE2BBA"/>
    <w:rsid w:val="2E022CC7"/>
    <w:rsid w:val="2E1168A9"/>
    <w:rsid w:val="2E141EF5"/>
    <w:rsid w:val="2E1A39AF"/>
    <w:rsid w:val="2E1E355D"/>
    <w:rsid w:val="2E424CB4"/>
    <w:rsid w:val="2E6C5ABD"/>
    <w:rsid w:val="2E6D5A10"/>
    <w:rsid w:val="2E6E7857"/>
    <w:rsid w:val="2E855EC8"/>
    <w:rsid w:val="2EA550C2"/>
    <w:rsid w:val="2F0718CD"/>
    <w:rsid w:val="2FB361F0"/>
    <w:rsid w:val="2FC71E66"/>
    <w:rsid w:val="2FCA6D0F"/>
    <w:rsid w:val="2FE861ED"/>
    <w:rsid w:val="2FFB15BE"/>
    <w:rsid w:val="3059003E"/>
    <w:rsid w:val="305D5DD5"/>
    <w:rsid w:val="30623DE4"/>
    <w:rsid w:val="30714674"/>
    <w:rsid w:val="30760C45"/>
    <w:rsid w:val="307976F4"/>
    <w:rsid w:val="30B81561"/>
    <w:rsid w:val="30E57AFE"/>
    <w:rsid w:val="313D4AEA"/>
    <w:rsid w:val="3158746F"/>
    <w:rsid w:val="318623D4"/>
    <w:rsid w:val="318B706D"/>
    <w:rsid w:val="319D4FDA"/>
    <w:rsid w:val="319F5CFD"/>
    <w:rsid w:val="31AD31E1"/>
    <w:rsid w:val="31CB646A"/>
    <w:rsid w:val="3203475A"/>
    <w:rsid w:val="320658F8"/>
    <w:rsid w:val="322712A9"/>
    <w:rsid w:val="322B3943"/>
    <w:rsid w:val="323F171E"/>
    <w:rsid w:val="32454D73"/>
    <w:rsid w:val="32476D3D"/>
    <w:rsid w:val="32D54349"/>
    <w:rsid w:val="32D61730"/>
    <w:rsid w:val="32FB4834"/>
    <w:rsid w:val="33177002"/>
    <w:rsid w:val="332A54A7"/>
    <w:rsid w:val="332E4AF9"/>
    <w:rsid w:val="33367A22"/>
    <w:rsid w:val="33705E1F"/>
    <w:rsid w:val="33837901"/>
    <w:rsid w:val="33E4630D"/>
    <w:rsid w:val="34164C19"/>
    <w:rsid w:val="347C7BF2"/>
    <w:rsid w:val="34872B38"/>
    <w:rsid w:val="3489363D"/>
    <w:rsid w:val="349E5D0F"/>
    <w:rsid w:val="34C60084"/>
    <w:rsid w:val="34DD1293"/>
    <w:rsid w:val="34F3089D"/>
    <w:rsid w:val="355A0026"/>
    <w:rsid w:val="35994CE9"/>
    <w:rsid w:val="35A65B28"/>
    <w:rsid w:val="35AB0C97"/>
    <w:rsid w:val="35CE0152"/>
    <w:rsid w:val="366761D4"/>
    <w:rsid w:val="366B28CE"/>
    <w:rsid w:val="36897924"/>
    <w:rsid w:val="36EF10A6"/>
    <w:rsid w:val="36F6488E"/>
    <w:rsid w:val="373F1858"/>
    <w:rsid w:val="3768607A"/>
    <w:rsid w:val="37910C2D"/>
    <w:rsid w:val="37A34A15"/>
    <w:rsid w:val="37CE75B8"/>
    <w:rsid w:val="37D41629"/>
    <w:rsid w:val="37E206DD"/>
    <w:rsid w:val="37EE37B7"/>
    <w:rsid w:val="38080D1C"/>
    <w:rsid w:val="382C4A0B"/>
    <w:rsid w:val="384F4255"/>
    <w:rsid w:val="3850234F"/>
    <w:rsid w:val="38D66316"/>
    <w:rsid w:val="38E15190"/>
    <w:rsid w:val="390573D3"/>
    <w:rsid w:val="390D4A19"/>
    <w:rsid w:val="391E271B"/>
    <w:rsid w:val="39662B65"/>
    <w:rsid w:val="39822409"/>
    <w:rsid w:val="399F3859"/>
    <w:rsid w:val="39D215E2"/>
    <w:rsid w:val="39D94828"/>
    <w:rsid w:val="3A1F234D"/>
    <w:rsid w:val="3A647D60"/>
    <w:rsid w:val="3A744447"/>
    <w:rsid w:val="3A752308"/>
    <w:rsid w:val="3A804B9A"/>
    <w:rsid w:val="3A96260F"/>
    <w:rsid w:val="3A993EAE"/>
    <w:rsid w:val="3AEC222F"/>
    <w:rsid w:val="3B253993"/>
    <w:rsid w:val="3B3371EA"/>
    <w:rsid w:val="3B351E28"/>
    <w:rsid w:val="3B602C1D"/>
    <w:rsid w:val="3B633D30"/>
    <w:rsid w:val="3B6F39F6"/>
    <w:rsid w:val="3B7F12F6"/>
    <w:rsid w:val="3B8E0825"/>
    <w:rsid w:val="3BA66F91"/>
    <w:rsid w:val="3BAD3D18"/>
    <w:rsid w:val="3BC37EFA"/>
    <w:rsid w:val="3BC42AE2"/>
    <w:rsid w:val="3BC44F5A"/>
    <w:rsid w:val="3BCD02B3"/>
    <w:rsid w:val="3BE710E1"/>
    <w:rsid w:val="3BFF41E4"/>
    <w:rsid w:val="3C0B5674"/>
    <w:rsid w:val="3C1C6B44"/>
    <w:rsid w:val="3C5A766D"/>
    <w:rsid w:val="3C7145E3"/>
    <w:rsid w:val="3C7E3B07"/>
    <w:rsid w:val="3CCC056A"/>
    <w:rsid w:val="3D031E2F"/>
    <w:rsid w:val="3D0D729A"/>
    <w:rsid w:val="3D3D290E"/>
    <w:rsid w:val="3D4202FA"/>
    <w:rsid w:val="3D6A2080"/>
    <w:rsid w:val="3D793B23"/>
    <w:rsid w:val="3D954E00"/>
    <w:rsid w:val="3DA55504"/>
    <w:rsid w:val="3DC04200"/>
    <w:rsid w:val="3DC87696"/>
    <w:rsid w:val="3DD2289E"/>
    <w:rsid w:val="3DF31B27"/>
    <w:rsid w:val="3DF8538F"/>
    <w:rsid w:val="3E016501"/>
    <w:rsid w:val="3E103BF5"/>
    <w:rsid w:val="3E270777"/>
    <w:rsid w:val="3E353EED"/>
    <w:rsid w:val="3E824F32"/>
    <w:rsid w:val="3EA7157E"/>
    <w:rsid w:val="3EA94BC4"/>
    <w:rsid w:val="3EB61FA4"/>
    <w:rsid w:val="3F9133A5"/>
    <w:rsid w:val="3FA4757D"/>
    <w:rsid w:val="3FB03AE9"/>
    <w:rsid w:val="3FCA3749"/>
    <w:rsid w:val="3FCE0156"/>
    <w:rsid w:val="400B332C"/>
    <w:rsid w:val="40275AB8"/>
    <w:rsid w:val="404B2362"/>
    <w:rsid w:val="404C3770"/>
    <w:rsid w:val="406F68CD"/>
    <w:rsid w:val="40A1586A"/>
    <w:rsid w:val="40D774DE"/>
    <w:rsid w:val="40DC68A2"/>
    <w:rsid w:val="40EB4D37"/>
    <w:rsid w:val="40ED0AAF"/>
    <w:rsid w:val="4105404B"/>
    <w:rsid w:val="412A1D04"/>
    <w:rsid w:val="41322966"/>
    <w:rsid w:val="416C40CA"/>
    <w:rsid w:val="417662C5"/>
    <w:rsid w:val="41954723"/>
    <w:rsid w:val="41A27AEC"/>
    <w:rsid w:val="41B31CF9"/>
    <w:rsid w:val="41C70A28"/>
    <w:rsid w:val="41D81760"/>
    <w:rsid w:val="41DB2FCC"/>
    <w:rsid w:val="41F7515B"/>
    <w:rsid w:val="42245402"/>
    <w:rsid w:val="424961B9"/>
    <w:rsid w:val="426A68F1"/>
    <w:rsid w:val="426D5BAD"/>
    <w:rsid w:val="4270620D"/>
    <w:rsid w:val="42BE7545"/>
    <w:rsid w:val="433A3D54"/>
    <w:rsid w:val="43650DD1"/>
    <w:rsid w:val="4379634B"/>
    <w:rsid w:val="43806516"/>
    <w:rsid w:val="439E42E3"/>
    <w:rsid w:val="43AF64F0"/>
    <w:rsid w:val="43ED0597"/>
    <w:rsid w:val="441D5B50"/>
    <w:rsid w:val="442561F3"/>
    <w:rsid w:val="448259B3"/>
    <w:rsid w:val="44A72A1B"/>
    <w:rsid w:val="44CB7933"/>
    <w:rsid w:val="44F763A1"/>
    <w:rsid w:val="45097E82"/>
    <w:rsid w:val="4510317B"/>
    <w:rsid w:val="45416E53"/>
    <w:rsid w:val="4553516D"/>
    <w:rsid w:val="45AA78B4"/>
    <w:rsid w:val="45AF0A29"/>
    <w:rsid w:val="45D24718"/>
    <w:rsid w:val="45E71FB3"/>
    <w:rsid w:val="461D5993"/>
    <w:rsid w:val="46601D24"/>
    <w:rsid w:val="46632D83"/>
    <w:rsid w:val="46B12EFB"/>
    <w:rsid w:val="46D36B40"/>
    <w:rsid w:val="46DC1E07"/>
    <w:rsid w:val="47413512"/>
    <w:rsid w:val="4744016C"/>
    <w:rsid w:val="474C4B6A"/>
    <w:rsid w:val="475140C4"/>
    <w:rsid w:val="477871D2"/>
    <w:rsid w:val="48013E81"/>
    <w:rsid w:val="4819662E"/>
    <w:rsid w:val="48311BC9"/>
    <w:rsid w:val="48531B40"/>
    <w:rsid w:val="486C7D0F"/>
    <w:rsid w:val="48795044"/>
    <w:rsid w:val="48D71DCF"/>
    <w:rsid w:val="48DB1B35"/>
    <w:rsid w:val="495B51B0"/>
    <w:rsid w:val="49627B61"/>
    <w:rsid w:val="49647D7D"/>
    <w:rsid w:val="497A3FDE"/>
    <w:rsid w:val="497A75A0"/>
    <w:rsid w:val="4A150715"/>
    <w:rsid w:val="4A301A0D"/>
    <w:rsid w:val="4A5C2802"/>
    <w:rsid w:val="4A5D0A54"/>
    <w:rsid w:val="4A7D10F6"/>
    <w:rsid w:val="4A8116B2"/>
    <w:rsid w:val="4AA33C34"/>
    <w:rsid w:val="4AC929FC"/>
    <w:rsid w:val="4B2315A2"/>
    <w:rsid w:val="4B447E66"/>
    <w:rsid w:val="4B8977B1"/>
    <w:rsid w:val="4BA97CC9"/>
    <w:rsid w:val="4C0458C8"/>
    <w:rsid w:val="4C0A4C4F"/>
    <w:rsid w:val="4C0F3FD0"/>
    <w:rsid w:val="4C667968"/>
    <w:rsid w:val="4C7D2A1C"/>
    <w:rsid w:val="4C7E4CB1"/>
    <w:rsid w:val="4CC0376C"/>
    <w:rsid w:val="4CF85F6B"/>
    <w:rsid w:val="4D043409"/>
    <w:rsid w:val="4D203205"/>
    <w:rsid w:val="4D2F3EC9"/>
    <w:rsid w:val="4D4B7289"/>
    <w:rsid w:val="4D5A665F"/>
    <w:rsid w:val="4DB0533F"/>
    <w:rsid w:val="4DCB2178"/>
    <w:rsid w:val="4DF07E31"/>
    <w:rsid w:val="4DFF4BFB"/>
    <w:rsid w:val="4E14124E"/>
    <w:rsid w:val="4E353A96"/>
    <w:rsid w:val="4E6A7BE3"/>
    <w:rsid w:val="4E832A53"/>
    <w:rsid w:val="4E8E77D2"/>
    <w:rsid w:val="4ED65279"/>
    <w:rsid w:val="4F1D07B2"/>
    <w:rsid w:val="4F2E29BF"/>
    <w:rsid w:val="4F304989"/>
    <w:rsid w:val="4F68232E"/>
    <w:rsid w:val="4F701341"/>
    <w:rsid w:val="4F907557"/>
    <w:rsid w:val="4F912F4E"/>
    <w:rsid w:val="4F937136"/>
    <w:rsid w:val="4FA439C9"/>
    <w:rsid w:val="4FB21842"/>
    <w:rsid w:val="4FDF1F0B"/>
    <w:rsid w:val="4FE96A0A"/>
    <w:rsid w:val="5023004A"/>
    <w:rsid w:val="50333690"/>
    <w:rsid w:val="505D7080"/>
    <w:rsid w:val="50A3118B"/>
    <w:rsid w:val="50A82C45"/>
    <w:rsid w:val="50B63B0A"/>
    <w:rsid w:val="50F955E5"/>
    <w:rsid w:val="50FC51B0"/>
    <w:rsid w:val="51037E7B"/>
    <w:rsid w:val="51070EE4"/>
    <w:rsid w:val="510D2AA8"/>
    <w:rsid w:val="51143E36"/>
    <w:rsid w:val="513B75C9"/>
    <w:rsid w:val="51796AEB"/>
    <w:rsid w:val="519759E7"/>
    <w:rsid w:val="51A61C2D"/>
    <w:rsid w:val="51AB45A4"/>
    <w:rsid w:val="51C13FBE"/>
    <w:rsid w:val="51C26390"/>
    <w:rsid w:val="51CB2747"/>
    <w:rsid w:val="51F53C68"/>
    <w:rsid w:val="52091A22"/>
    <w:rsid w:val="52146C33"/>
    <w:rsid w:val="5221680B"/>
    <w:rsid w:val="523A0338"/>
    <w:rsid w:val="523C6431"/>
    <w:rsid w:val="52BA27BB"/>
    <w:rsid w:val="52C35B14"/>
    <w:rsid w:val="52CC08C8"/>
    <w:rsid w:val="52FF26C4"/>
    <w:rsid w:val="53177C0E"/>
    <w:rsid w:val="53370970"/>
    <w:rsid w:val="534E2F07"/>
    <w:rsid w:val="536015B5"/>
    <w:rsid w:val="53743BED"/>
    <w:rsid w:val="53DF1B35"/>
    <w:rsid w:val="53E2646E"/>
    <w:rsid w:val="53FD0DA4"/>
    <w:rsid w:val="542425E2"/>
    <w:rsid w:val="546450D5"/>
    <w:rsid w:val="548D4512"/>
    <w:rsid w:val="54B43966"/>
    <w:rsid w:val="54D2203E"/>
    <w:rsid w:val="552C1CDD"/>
    <w:rsid w:val="552D54C7"/>
    <w:rsid w:val="553468E8"/>
    <w:rsid w:val="553E4869"/>
    <w:rsid w:val="558772CD"/>
    <w:rsid w:val="55D12837"/>
    <w:rsid w:val="55F83D27"/>
    <w:rsid w:val="565F5B54"/>
    <w:rsid w:val="568E01E7"/>
    <w:rsid w:val="569056AD"/>
    <w:rsid w:val="569C0B56"/>
    <w:rsid w:val="56B714EC"/>
    <w:rsid w:val="571C1EF8"/>
    <w:rsid w:val="577218B7"/>
    <w:rsid w:val="57B75F43"/>
    <w:rsid w:val="57B83428"/>
    <w:rsid w:val="57D843E5"/>
    <w:rsid w:val="57DE6240"/>
    <w:rsid w:val="583D3C73"/>
    <w:rsid w:val="587358E6"/>
    <w:rsid w:val="58896EB8"/>
    <w:rsid w:val="588F6515"/>
    <w:rsid w:val="58B45869"/>
    <w:rsid w:val="58CC219D"/>
    <w:rsid w:val="58DA6322"/>
    <w:rsid w:val="591B6943"/>
    <w:rsid w:val="59306CDC"/>
    <w:rsid w:val="59464DA9"/>
    <w:rsid w:val="594A5A76"/>
    <w:rsid w:val="59E720E8"/>
    <w:rsid w:val="59F6057D"/>
    <w:rsid w:val="5A084D2F"/>
    <w:rsid w:val="5A0D113D"/>
    <w:rsid w:val="5A1743E0"/>
    <w:rsid w:val="5A1D0200"/>
    <w:rsid w:val="5A2F1CE1"/>
    <w:rsid w:val="5A382944"/>
    <w:rsid w:val="5A69518A"/>
    <w:rsid w:val="5ABE6F2F"/>
    <w:rsid w:val="5ACD5782"/>
    <w:rsid w:val="5B0647F0"/>
    <w:rsid w:val="5B281ABA"/>
    <w:rsid w:val="5B386973"/>
    <w:rsid w:val="5B7200D7"/>
    <w:rsid w:val="5B7976B8"/>
    <w:rsid w:val="5BA31569"/>
    <w:rsid w:val="5BB57FC4"/>
    <w:rsid w:val="5BBB1648"/>
    <w:rsid w:val="5C166CB5"/>
    <w:rsid w:val="5C3830CF"/>
    <w:rsid w:val="5CB354E0"/>
    <w:rsid w:val="5CCD5ACF"/>
    <w:rsid w:val="5CF47C7C"/>
    <w:rsid w:val="5D215911"/>
    <w:rsid w:val="5D380EAD"/>
    <w:rsid w:val="5D4E247E"/>
    <w:rsid w:val="5DA710C3"/>
    <w:rsid w:val="5DBD473A"/>
    <w:rsid w:val="5DC65C1D"/>
    <w:rsid w:val="5DC875D9"/>
    <w:rsid w:val="5DF37708"/>
    <w:rsid w:val="5DFC4FE8"/>
    <w:rsid w:val="5E443D28"/>
    <w:rsid w:val="5E520C3C"/>
    <w:rsid w:val="5E6D7DE5"/>
    <w:rsid w:val="5E920F9E"/>
    <w:rsid w:val="5E9479CE"/>
    <w:rsid w:val="5EFD263A"/>
    <w:rsid w:val="5F0F2F6B"/>
    <w:rsid w:val="5F5226F9"/>
    <w:rsid w:val="5FB94527"/>
    <w:rsid w:val="5FB962D5"/>
    <w:rsid w:val="601C1153"/>
    <w:rsid w:val="60242708"/>
    <w:rsid w:val="604C7149"/>
    <w:rsid w:val="605B7374"/>
    <w:rsid w:val="6080610F"/>
    <w:rsid w:val="60DB671F"/>
    <w:rsid w:val="60DB6AA2"/>
    <w:rsid w:val="60ED7F18"/>
    <w:rsid w:val="60FB0B6F"/>
    <w:rsid w:val="613F041D"/>
    <w:rsid w:val="61447E20"/>
    <w:rsid w:val="61614AD7"/>
    <w:rsid w:val="61B72CE8"/>
    <w:rsid w:val="620852F1"/>
    <w:rsid w:val="620D0B5A"/>
    <w:rsid w:val="62397BA1"/>
    <w:rsid w:val="624C1682"/>
    <w:rsid w:val="62742987"/>
    <w:rsid w:val="627E3805"/>
    <w:rsid w:val="628272CF"/>
    <w:rsid w:val="62A23AE5"/>
    <w:rsid w:val="62CB6496"/>
    <w:rsid w:val="62D67A3D"/>
    <w:rsid w:val="62E53432"/>
    <w:rsid w:val="62E676C0"/>
    <w:rsid w:val="638210D3"/>
    <w:rsid w:val="63A213C9"/>
    <w:rsid w:val="63A70E45"/>
    <w:rsid w:val="63B2152A"/>
    <w:rsid w:val="63E23F0F"/>
    <w:rsid w:val="63EA24F1"/>
    <w:rsid w:val="640B05A7"/>
    <w:rsid w:val="642B52C7"/>
    <w:rsid w:val="64637A9A"/>
    <w:rsid w:val="646F78AA"/>
    <w:rsid w:val="648B2856"/>
    <w:rsid w:val="64AA6B34"/>
    <w:rsid w:val="64BE2D8D"/>
    <w:rsid w:val="64C31397"/>
    <w:rsid w:val="65093DF3"/>
    <w:rsid w:val="6528717A"/>
    <w:rsid w:val="6532605F"/>
    <w:rsid w:val="654A79CF"/>
    <w:rsid w:val="65C37EAD"/>
    <w:rsid w:val="65C656F4"/>
    <w:rsid w:val="660D2ED6"/>
    <w:rsid w:val="667A7536"/>
    <w:rsid w:val="66952ECC"/>
    <w:rsid w:val="66B01D3F"/>
    <w:rsid w:val="66E41B9D"/>
    <w:rsid w:val="678E6299"/>
    <w:rsid w:val="67CD5CE5"/>
    <w:rsid w:val="67D70E6A"/>
    <w:rsid w:val="6837503B"/>
    <w:rsid w:val="683A1F7D"/>
    <w:rsid w:val="68514218"/>
    <w:rsid w:val="685E210F"/>
    <w:rsid w:val="688D5E35"/>
    <w:rsid w:val="68B25FB7"/>
    <w:rsid w:val="68F1772C"/>
    <w:rsid w:val="69097887"/>
    <w:rsid w:val="69423291"/>
    <w:rsid w:val="694B7F95"/>
    <w:rsid w:val="69584637"/>
    <w:rsid w:val="69607D30"/>
    <w:rsid w:val="696265EF"/>
    <w:rsid w:val="696F68AC"/>
    <w:rsid w:val="699E02E9"/>
    <w:rsid w:val="69AA2125"/>
    <w:rsid w:val="69CB37D4"/>
    <w:rsid w:val="69E94088"/>
    <w:rsid w:val="69F00C55"/>
    <w:rsid w:val="69FB573C"/>
    <w:rsid w:val="69FC33F5"/>
    <w:rsid w:val="6A1725CC"/>
    <w:rsid w:val="6A1F69AA"/>
    <w:rsid w:val="6A262C10"/>
    <w:rsid w:val="6AC67AF8"/>
    <w:rsid w:val="6AC83870"/>
    <w:rsid w:val="6AFC2650"/>
    <w:rsid w:val="6B770DE4"/>
    <w:rsid w:val="6B7925B5"/>
    <w:rsid w:val="6B7D0AFE"/>
    <w:rsid w:val="6B865827"/>
    <w:rsid w:val="6BAC4F3F"/>
    <w:rsid w:val="6BDA50B1"/>
    <w:rsid w:val="6C167172"/>
    <w:rsid w:val="6C172D01"/>
    <w:rsid w:val="6C1F5711"/>
    <w:rsid w:val="6C535443"/>
    <w:rsid w:val="6C537AB1"/>
    <w:rsid w:val="6C787517"/>
    <w:rsid w:val="6C8C6B1F"/>
    <w:rsid w:val="6C9360FF"/>
    <w:rsid w:val="6CD43DB7"/>
    <w:rsid w:val="6CD504C6"/>
    <w:rsid w:val="6CE801F9"/>
    <w:rsid w:val="6CF92413"/>
    <w:rsid w:val="6D185805"/>
    <w:rsid w:val="6D415B5B"/>
    <w:rsid w:val="6D491010"/>
    <w:rsid w:val="6D592EA5"/>
    <w:rsid w:val="6D714693"/>
    <w:rsid w:val="6D777284"/>
    <w:rsid w:val="6DB47F23"/>
    <w:rsid w:val="6DC42A14"/>
    <w:rsid w:val="6DCD73EF"/>
    <w:rsid w:val="6DE50BDD"/>
    <w:rsid w:val="6DEC1B08"/>
    <w:rsid w:val="6DEE5CE3"/>
    <w:rsid w:val="6E021AB7"/>
    <w:rsid w:val="6E3A43B9"/>
    <w:rsid w:val="6E427DDD"/>
    <w:rsid w:val="6E51210E"/>
    <w:rsid w:val="6E552B38"/>
    <w:rsid w:val="6E941EB7"/>
    <w:rsid w:val="6E950501"/>
    <w:rsid w:val="6EAB7730"/>
    <w:rsid w:val="6EAF0BC3"/>
    <w:rsid w:val="6EBE3907"/>
    <w:rsid w:val="6EF035FA"/>
    <w:rsid w:val="6F40038F"/>
    <w:rsid w:val="6F4D07E7"/>
    <w:rsid w:val="6F5210A0"/>
    <w:rsid w:val="6F5B7FD7"/>
    <w:rsid w:val="6FB079B2"/>
    <w:rsid w:val="6FB6638D"/>
    <w:rsid w:val="6FC62348"/>
    <w:rsid w:val="6FD20181"/>
    <w:rsid w:val="6FE1724C"/>
    <w:rsid w:val="6FED1633"/>
    <w:rsid w:val="6FF3705A"/>
    <w:rsid w:val="70057314"/>
    <w:rsid w:val="70180483"/>
    <w:rsid w:val="702020CF"/>
    <w:rsid w:val="70221C74"/>
    <w:rsid w:val="705F4540"/>
    <w:rsid w:val="70783D75"/>
    <w:rsid w:val="707B75D6"/>
    <w:rsid w:val="70A43AAD"/>
    <w:rsid w:val="70AD723C"/>
    <w:rsid w:val="70CF64F2"/>
    <w:rsid w:val="70F22F3A"/>
    <w:rsid w:val="71107D1F"/>
    <w:rsid w:val="7137174F"/>
    <w:rsid w:val="714D0F73"/>
    <w:rsid w:val="715120D5"/>
    <w:rsid w:val="715A1DB0"/>
    <w:rsid w:val="7169343D"/>
    <w:rsid w:val="71BF6BDA"/>
    <w:rsid w:val="72850298"/>
    <w:rsid w:val="729624A5"/>
    <w:rsid w:val="72F165F7"/>
    <w:rsid w:val="72FF629D"/>
    <w:rsid w:val="731C6E4F"/>
    <w:rsid w:val="735F6D3B"/>
    <w:rsid w:val="7375030D"/>
    <w:rsid w:val="73BE6384"/>
    <w:rsid w:val="73C84DFA"/>
    <w:rsid w:val="73FB4CB6"/>
    <w:rsid w:val="74031DBD"/>
    <w:rsid w:val="74130D89"/>
    <w:rsid w:val="743C0348"/>
    <w:rsid w:val="74444AF0"/>
    <w:rsid w:val="744620EA"/>
    <w:rsid w:val="748879F1"/>
    <w:rsid w:val="749168FE"/>
    <w:rsid w:val="74A25132"/>
    <w:rsid w:val="74A7099A"/>
    <w:rsid w:val="74B03CF2"/>
    <w:rsid w:val="74C257D4"/>
    <w:rsid w:val="74EC374D"/>
    <w:rsid w:val="750A2CD7"/>
    <w:rsid w:val="753033DB"/>
    <w:rsid w:val="757C0DDE"/>
    <w:rsid w:val="758753A2"/>
    <w:rsid w:val="758941F6"/>
    <w:rsid w:val="75BC3EDB"/>
    <w:rsid w:val="75D968B7"/>
    <w:rsid w:val="75E850A3"/>
    <w:rsid w:val="760A306F"/>
    <w:rsid w:val="7650251E"/>
    <w:rsid w:val="765B5EE0"/>
    <w:rsid w:val="76654669"/>
    <w:rsid w:val="76960CC6"/>
    <w:rsid w:val="76A74C81"/>
    <w:rsid w:val="76B13D52"/>
    <w:rsid w:val="76D70BCA"/>
    <w:rsid w:val="774A385E"/>
    <w:rsid w:val="77594F11"/>
    <w:rsid w:val="77617526"/>
    <w:rsid w:val="7763329E"/>
    <w:rsid w:val="77692418"/>
    <w:rsid w:val="77784870"/>
    <w:rsid w:val="779416A9"/>
    <w:rsid w:val="77A613DD"/>
    <w:rsid w:val="77ED4572"/>
    <w:rsid w:val="77EE267B"/>
    <w:rsid w:val="78126A72"/>
    <w:rsid w:val="782B18E2"/>
    <w:rsid w:val="782C7903"/>
    <w:rsid w:val="78874D6A"/>
    <w:rsid w:val="78A02EAB"/>
    <w:rsid w:val="78BC253A"/>
    <w:rsid w:val="78C53AE4"/>
    <w:rsid w:val="78C86E1F"/>
    <w:rsid w:val="78CA10FB"/>
    <w:rsid w:val="78CD4747"/>
    <w:rsid w:val="78F46178"/>
    <w:rsid w:val="79146DDD"/>
    <w:rsid w:val="79185A13"/>
    <w:rsid w:val="794762A8"/>
    <w:rsid w:val="794A141B"/>
    <w:rsid w:val="79C43D9C"/>
    <w:rsid w:val="7A2F56B9"/>
    <w:rsid w:val="7A5B28BD"/>
    <w:rsid w:val="7A8B637F"/>
    <w:rsid w:val="7A8F6158"/>
    <w:rsid w:val="7A923E9A"/>
    <w:rsid w:val="7AA86366"/>
    <w:rsid w:val="7AE617A5"/>
    <w:rsid w:val="7AEA15E0"/>
    <w:rsid w:val="7B0A57DF"/>
    <w:rsid w:val="7B186645"/>
    <w:rsid w:val="7B3373AE"/>
    <w:rsid w:val="7B5829EE"/>
    <w:rsid w:val="7B5A3504"/>
    <w:rsid w:val="7B833617"/>
    <w:rsid w:val="7B8E4662"/>
    <w:rsid w:val="7BC464A6"/>
    <w:rsid w:val="7BD81D81"/>
    <w:rsid w:val="7BDF31CA"/>
    <w:rsid w:val="7C156B31"/>
    <w:rsid w:val="7C374CF9"/>
    <w:rsid w:val="7C457D32"/>
    <w:rsid w:val="7C8A307B"/>
    <w:rsid w:val="7CA57EB5"/>
    <w:rsid w:val="7CB947E0"/>
    <w:rsid w:val="7CC04CEF"/>
    <w:rsid w:val="7CE22EBE"/>
    <w:rsid w:val="7CFA2727"/>
    <w:rsid w:val="7D520FCE"/>
    <w:rsid w:val="7D711F85"/>
    <w:rsid w:val="7D7C46F8"/>
    <w:rsid w:val="7D8A3CEB"/>
    <w:rsid w:val="7DE133FB"/>
    <w:rsid w:val="7E2B3B9D"/>
    <w:rsid w:val="7E5D11FF"/>
    <w:rsid w:val="7EAD4DFF"/>
    <w:rsid w:val="7EB77A2B"/>
    <w:rsid w:val="7F1B341B"/>
    <w:rsid w:val="7F1D1319"/>
    <w:rsid w:val="7F4514DB"/>
    <w:rsid w:val="7F5954E9"/>
    <w:rsid w:val="7F6838E3"/>
    <w:rsid w:val="7F736048"/>
    <w:rsid w:val="7F7A7D81"/>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qFormat/>
    <w:uiPriority w:val="0"/>
    <w:pPr>
      <w:keepNext/>
      <w:keepLines/>
      <w:spacing w:before="260" w:after="260" w:line="416" w:lineRule="auto"/>
      <w:jc w:val="center"/>
      <w:outlineLvl w:val="2"/>
    </w:pPr>
    <w:rPr>
      <w:rFonts w:ascii="宋体" w:hAnsi="Calibri"/>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next w:val="6"/>
    <w:qFormat/>
    <w:uiPriority w:val="0"/>
    <w:pPr>
      <w:spacing w:after="120"/>
      <w:ind w:left="420" w:leftChars="200"/>
    </w:pPr>
    <w:rPr>
      <w:kern w:val="0"/>
      <w:sz w:val="20"/>
    </w:rPr>
  </w:style>
  <w:style w:type="paragraph" w:styleId="6">
    <w:name w:val="envelope return"/>
    <w:basedOn w:val="1"/>
    <w:qFormat/>
    <w:uiPriority w:val="0"/>
    <w:pPr>
      <w:snapToGrid w:val="0"/>
    </w:pPr>
    <w:rPr>
      <w:rFonts w:ascii="Arial" w:hAnsi="Arial"/>
    </w:rPr>
  </w:style>
  <w:style w:type="paragraph" w:styleId="7">
    <w:name w:val="Plain Text"/>
    <w:basedOn w:val="1"/>
    <w:link w:val="24"/>
    <w:qFormat/>
    <w:uiPriority w:val="0"/>
    <w:rPr>
      <w:rFonts w:ascii="宋体" w:hAnsi="Courier New"/>
      <w:szCs w:val="20"/>
    </w:rPr>
  </w:style>
  <w:style w:type="paragraph" w:styleId="8">
    <w:name w:val="Balloon Text"/>
    <w:basedOn w:val="1"/>
    <w:link w:val="25"/>
    <w:semiHidden/>
    <w:unhideWhenUsed/>
    <w:qFormat/>
    <w:uiPriority w:val="0"/>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Body Text First Indent 2"/>
    <w:basedOn w:val="5"/>
    <w:qFormat/>
    <w:uiPriority w:val="0"/>
    <w:pPr>
      <w:ind w:firstLine="420" w:firstLineChars="200"/>
    </w:pPr>
    <w:rPr>
      <w:kern w:val="2"/>
      <w:sz w:val="21"/>
      <w:szCs w:val="24"/>
    </w:rPr>
  </w:style>
  <w:style w:type="paragraph" w:customStyle="1" w:styleId="15">
    <w:name w:val="BodyText1I2"/>
    <w:basedOn w:val="16"/>
    <w:qFormat/>
    <w:uiPriority w:val="0"/>
    <w:pPr>
      <w:spacing w:after="0"/>
      <w:ind w:left="0" w:leftChars="0" w:firstLine="420" w:firstLineChars="200"/>
    </w:pPr>
    <w:rPr>
      <w:rFonts w:ascii="楷体_GB2312" w:eastAsia="楷体_GB2312"/>
      <w:sz w:val="32"/>
    </w:rPr>
  </w:style>
  <w:style w:type="paragraph" w:customStyle="1" w:styleId="16">
    <w:name w:val="BodyTextIndent"/>
    <w:basedOn w:val="1"/>
    <w:next w:val="17"/>
    <w:qFormat/>
    <w:uiPriority w:val="0"/>
    <w:pPr>
      <w:spacing w:after="120"/>
      <w:ind w:left="420" w:leftChars="200"/>
      <w:textAlignment w:val="baseline"/>
    </w:pPr>
  </w:style>
  <w:style w:type="paragraph" w:customStyle="1" w:styleId="17">
    <w:name w:val="EnvelopeReturn"/>
    <w:basedOn w:val="1"/>
    <w:qFormat/>
    <w:uiPriority w:val="0"/>
    <w:pPr>
      <w:snapToGrid w:val="0"/>
      <w:textAlignment w:val="baseline"/>
    </w:pPr>
    <w:rPr>
      <w:rFonts w:ascii="Arial" w:hAnsi="Arial"/>
    </w:r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9">
    <w:name w:val="页眉 字符"/>
    <w:basedOn w:val="14"/>
    <w:link w:val="10"/>
    <w:qFormat/>
    <w:uiPriority w:val="0"/>
    <w:rPr>
      <w:rFonts w:ascii="Times New Roman" w:hAnsi="Times New Roman" w:eastAsia="宋体" w:cs="Times New Roman"/>
      <w:kern w:val="2"/>
      <w:sz w:val="18"/>
      <w:szCs w:val="18"/>
    </w:rPr>
  </w:style>
  <w:style w:type="character" w:customStyle="1" w:styleId="20">
    <w:name w:val="页脚 字符"/>
    <w:basedOn w:val="14"/>
    <w:link w:val="9"/>
    <w:qFormat/>
    <w:uiPriority w:val="0"/>
    <w:rPr>
      <w:rFonts w:ascii="Times New Roman" w:hAnsi="Times New Roman" w:eastAsia="宋体" w:cs="Times New Roman"/>
      <w:kern w:val="2"/>
      <w:sz w:val="18"/>
      <w:szCs w:val="18"/>
    </w:rPr>
  </w:style>
  <w:style w:type="paragraph" w:customStyle="1" w:styleId="21">
    <w:name w:val="D&amp;L"/>
    <w:basedOn w:val="10"/>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character" w:customStyle="1" w:styleId="22">
    <w:name w:val="标题 2 字符"/>
    <w:basedOn w:val="14"/>
    <w:link w:val="3"/>
    <w:semiHidden/>
    <w:qFormat/>
    <w:uiPriority w:val="0"/>
    <w:rPr>
      <w:rFonts w:asciiTheme="majorHAnsi" w:hAnsiTheme="majorHAnsi" w:eastAsiaTheme="majorEastAsia" w:cstheme="majorBidi"/>
      <w:b/>
      <w:bCs/>
      <w:kern w:val="2"/>
      <w:sz w:val="32"/>
      <w:szCs w:val="32"/>
    </w:rPr>
  </w:style>
  <w:style w:type="character" w:customStyle="1" w:styleId="23">
    <w:name w:val="标题 3 字符"/>
    <w:basedOn w:val="14"/>
    <w:link w:val="4"/>
    <w:qFormat/>
    <w:uiPriority w:val="0"/>
    <w:rPr>
      <w:rFonts w:ascii="宋体" w:hAnsi="Calibri" w:eastAsia="宋体" w:cs="Times New Roman"/>
      <w:b/>
      <w:bCs/>
      <w:kern w:val="2"/>
      <w:sz w:val="32"/>
      <w:szCs w:val="32"/>
    </w:rPr>
  </w:style>
  <w:style w:type="character" w:customStyle="1" w:styleId="24">
    <w:name w:val="纯文本 字符"/>
    <w:basedOn w:val="14"/>
    <w:link w:val="7"/>
    <w:qFormat/>
    <w:uiPriority w:val="0"/>
    <w:rPr>
      <w:rFonts w:ascii="宋体" w:hAnsi="Courier New" w:eastAsia="宋体" w:cs="Times New Roman"/>
      <w:kern w:val="2"/>
      <w:sz w:val="21"/>
    </w:rPr>
  </w:style>
  <w:style w:type="character" w:customStyle="1" w:styleId="25">
    <w:name w:val="批注框文本 字符"/>
    <w:basedOn w:val="14"/>
    <w:link w:val="8"/>
    <w:semiHidden/>
    <w:qFormat/>
    <w:uiPriority w:val="0"/>
    <w:rPr>
      <w:rFonts w:ascii="Times New Roman" w:hAnsi="Times New Roman" w:eastAsia="宋体" w:cs="Times New Roman"/>
      <w:kern w:val="2"/>
      <w:sz w:val="18"/>
      <w:szCs w:val="18"/>
    </w:rPr>
  </w:style>
  <w:style w:type="paragraph" w:styleId="26">
    <w:name w:val="List Paragraph"/>
    <w:basedOn w:val="1"/>
    <w:unhideWhenUsed/>
    <w:qFormat/>
    <w:uiPriority w:val="99"/>
    <w:pPr>
      <w:ind w:firstLine="420" w:firstLineChars="200"/>
    </w:pPr>
  </w:style>
  <w:style w:type="character" w:customStyle="1" w:styleId="27">
    <w:name w:val="Book Title"/>
    <w:qFormat/>
    <w:uiPriority w:val="33"/>
    <w:rPr>
      <w:b/>
      <w:bCs/>
      <w:smallCaps/>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3BA3C-35AE-4EF8-B3C9-6FDBA80849A7}">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10198</Words>
  <Characters>10602</Characters>
  <Lines>40</Lines>
  <Paragraphs>11</Paragraphs>
  <TotalTime>19</TotalTime>
  <ScaleCrop>false</ScaleCrop>
  <LinksUpToDate>false</LinksUpToDate>
  <CharactersWithSpaces>10775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2021-12-22T02:29:00Z</dcterms:created>
  <dc:creator>Lenovo</dc:creator>
  <cp:lastModifiedBy>大耳朵图图</cp:lastModifiedBy>
  <dcterms:modified xsi:type="dcterms:W3CDTF">2022-05-18T02:04:01Z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67EF07AB75754C398D0EE7EDD2339EA9</vt:lpwstr>
  </property>
</Properties>
</file>