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06A6" w:rsidRPr="007937E6" w:rsidRDefault="00FF5C24" w:rsidP="007937E6">
      <w:pPr>
        <w:spacing w:line="0" w:lineRule="atLeast"/>
        <w:rPr>
          <w:rFonts w:asciiTheme="minorEastAsia" w:hAnsiTheme="minorEastAsia"/>
          <w:sz w:val="28"/>
          <w:szCs w:val="32"/>
        </w:rPr>
      </w:pPr>
      <w:r>
        <w:rPr>
          <w:rFonts w:asciiTheme="minorEastAsia" w:hAnsiTheme="minorEastAsia"/>
          <w:sz w:val="28"/>
          <w:szCs w:val="32"/>
        </w:rPr>
        <w:t>成</w:t>
      </w:r>
      <w:r w:rsidR="00DB382C" w:rsidRPr="001A4356">
        <w:rPr>
          <w:rFonts w:asciiTheme="minorEastAsia" w:hAnsiTheme="minorEastAsia"/>
          <w:sz w:val="28"/>
          <w:szCs w:val="32"/>
        </w:rPr>
        <w:t>果名称：</w:t>
      </w:r>
      <w:r w:rsidR="007937E6" w:rsidRPr="007937E6">
        <w:rPr>
          <w:rFonts w:asciiTheme="minorEastAsia" w:hAnsiTheme="minorEastAsia" w:hint="eastAsia"/>
          <w:sz w:val="28"/>
          <w:szCs w:val="32"/>
        </w:rPr>
        <w:t>一种基于农田追肥无人机用对接上料平台装置</w:t>
      </w:r>
    </w:p>
    <w:p w:rsidR="00DB382C" w:rsidRPr="001A4356" w:rsidRDefault="00DB382C">
      <w:pPr>
        <w:rPr>
          <w:rFonts w:asciiTheme="minorEastAsia" w:hAnsiTheme="minorEastAsia"/>
          <w:sz w:val="28"/>
          <w:szCs w:val="32"/>
        </w:rPr>
      </w:pPr>
      <w:r w:rsidRPr="001A4356">
        <w:rPr>
          <w:rFonts w:asciiTheme="minorEastAsia" w:hAnsiTheme="minorEastAsia" w:hint="eastAsia"/>
          <w:sz w:val="28"/>
          <w:szCs w:val="32"/>
        </w:rPr>
        <w:t>委托方名称：</w:t>
      </w:r>
      <w:r w:rsidR="007937E6" w:rsidRPr="007937E6">
        <w:rPr>
          <w:rFonts w:asciiTheme="minorEastAsia" w:hAnsiTheme="minorEastAsia"/>
          <w:sz w:val="28"/>
          <w:szCs w:val="32"/>
        </w:rPr>
        <w:t>安徽科技学院</w:t>
      </w:r>
    </w:p>
    <w:p w:rsidR="00405306" w:rsidRDefault="00DB382C">
      <w:pPr>
        <w:rPr>
          <w:rFonts w:asciiTheme="minorEastAsia" w:hAnsiTheme="minorEastAsia"/>
          <w:sz w:val="28"/>
          <w:szCs w:val="32"/>
        </w:rPr>
      </w:pPr>
      <w:r w:rsidRPr="001A4356">
        <w:rPr>
          <w:rFonts w:asciiTheme="minorEastAsia" w:hAnsiTheme="minorEastAsia" w:hint="eastAsia"/>
          <w:sz w:val="28"/>
          <w:szCs w:val="32"/>
        </w:rPr>
        <w:t>项目简介：</w:t>
      </w:r>
    </w:p>
    <w:p w:rsidR="00405306" w:rsidRDefault="00405306" w:rsidP="00405306">
      <w:pPr>
        <w:ind w:firstLineChars="200" w:firstLine="560"/>
        <w:rPr>
          <w:rFonts w:asciiTheme="minorEastAsia" w:hAnsiTheme="minorEastAsia"/>
          <w:sz w:val="28"/>
          <w:szCs w:val="32"/>
        </w:rPr>
      </w:pPr>
      <w:r>
        <w:rPr>
          <w:rFonts w:asciiTheme="minorEastAsia" w:hAnsiTheme="minorEastAsia" w:hint="eastAsia"/>
          <w:sz w:val="28"/>
          <w:szCs w:val="32"/>
        </w:rPr>
        <w:t>本技术主要用于大田农作物农业无人机施肥。</w:t>
      </w:r>
    </w:p>
    <w:p w:rsidR="00405306" w:rsidRDefault="00405306" w:rsidP="00405306">
      <w:pPr>
        <w:ind w:firstLineChars="200" w:firstLine="560"/>
        <w:rPr>
          <w:rFonts w:asciiTheme="minorEastAsia" w:hAnsiTheme="minorEastAsia"/>
          <w:sz w:val="28"/>
          <w:szCs w:val="32"/>
        </w:rPr>
      </w:pPr>
      <w:r>
        <w:rPr>
          <w:rFonts w:asciiTheme="minorEastAsia" w:hAnsiTheme="minorEastAsia" w:hint="eastAsia"/>
          <w:sz w:val="28"/>
          <w:szCs w:val="32"/>
        </w:rPr>
        <w:t>1．</w:t>
      </w:r>
      <w:r w:rsidR="007937E6" w:rsidRPr="007937E6">
        <w:rPr>
          <w:rFonts w:asciiTheme="minorEastAsia" w:hAnsiTheme="minorEastAsia" w:hint="eastAsia"/>
          <w:sz w:val="28"/>
          <w:szCs w:val="32"/>
        </w:rPr>
        <w:t>对接校正发射机构能够与对接校正机构进行配合，以便使得无人</w:t>
      </w:r>
      <w:r>
        <w:rPr>
          <w:rFonts w:asciiTheme="minorEastAsia" w:hAnsiTheme="minorEastAsia" w:hint="eastAsia"/>
          <w:sz w:val="28"/>
          <w:szCs w:val="32"/>
        </w:rPr>
        <w:t>机设备降落至对接平台上进行上料时使得无人机准确对正于对接平台上。</w:t>
      </w:r>
    </w:p>
    <w:p w:rsidR="00405306" w:rsidRDefault="00405306" w:rsidP="00405306">
      <w:pPr>
        <w:ind w:firstLineChars="200" w:firstLine="560"/>
        <w:rPr>
          <w:rFonts w:asciiTheme="minorEastAsia" w:hAnsiTheme="minorEastAsia"/>
          <w:sz w:val="28"/>
          <w:szCs w:val="32"/>
        </w:rPr>
      </w:pPr>
      <w:r>
        <w:rPr>
          <w:rFonts w:asciiTheme="minorEastAsia" w:hAnsiTheme="minorEastAsia" w:hint="eastAsia"/>
          <w:sz w:val="28"/>
          <w:szCs w:val="32"/>
        </w:rPr>
        <w:t>2．</w:t>
      </w:r>
      <w:r w:rsidR="007937E6" w:rsidRPr="007937E6">
        <w:rPr>
          <w:rFonts w:asciiTheme="minorEastAsia" w:hAnsiTheme="minorEastAsia" w:hint="eastAsia"/>
          <w:sz w:val="28"/>
          <w:szCs w:val="32"/>
        </w:rPr>
        <w:t>对接平台上设有</w:t>
      </w:r>
      <w:r>
        <w:rPr>
          <w:rFonts w:asciiTheme="minorEastAsia" w:hAnsiTheme="minorEastAsia" w:hint="eastAsia"/>
          <w:sz w:val="28"/>
          <w:szCs w:val="32"/>
        </w:rPr>
        <w:t>缓冲支撑机构，缓冲支撑机构能对无人机设备的降落起到缓冲减震作用。</w:t>
      </w:r>
    </w:p>
    <w:p w:rsidR="00DB382C" w:rsidRPr="001A4356" w:rsidRDefault="00405306" w:rsidP="00405306">
      <w:pPr>
        <w:ind w:firstLineChars="200" w:firstLine="560"/>
        <w:rPr>
          <w:rFonts w:asciiTheme="minorEastAsia" w:hAnsiTheme="minorEastAsia"/>
          <w:sz w:val="28"/>
          <w:szCs w:val="32"/>
        </w:rPr>
      </w:pPr>
      <w:r>
        <w:rPr>
          <w:rFonts w:asciiTheme="minorEastAsia" w:hAnsiTheme="minorEastAsia" w:hint="eastAsia"/>
          <w:sz w:val="28"/>
          <w:szCs w:val="32"/>
        </w:rPr>
        <w:t>3．</w:t>
      </w:r>
      <w:r w:rsidR="007937E6" w:rsidRPr="007937E6">
        <w:rPr>
          <w:rFonts w:asciiTheme="minorEastAsia" w:hAnsiTheme="minorEastAsia" w:hint="eastAsia"/>
          <w:sz w:val="28"/>
          <w:szCs w:val="32"/>
        </w:rPr>
        <w:t>无人机设备、对接平台上的对接校正机构以及对接校正发射机构均与对接控制器控制连接，以便控制无人机设备对接于对接平台上，其可方便准确的实现对无人机的自动对接，实现自动上料，提高自动化。</w:t>
      </w:r>
    </w:p>
    <w:p w:rsidR="00DB382C" w:rsidRPr="001A4356" w:rsidRDefault="00DB382C">
      <w:pPr>
        <w:rPr>
          <w:rFonts w:asciiTheme="minorEastAsia" w:hAnsiTheme="minorEastAsia"/>
          <w:sz w:val="28"/>
          <w:szCs w:val="32"/>
        </w:rPr>
      </w:pPr>
      <w:r w:rsidRPr="001A4356">
        <w:rPr>
          <w:rFonts w:asciiTheme="minorEastAsia" w:hAnsiTheme="minorEastAsia" w:hint="eastAsia"/>
          <w:sz w:val="28"/>
          <w:szCs w:val="32"/>
        </w:rPr>
        <w:t>转让底价（万元）：</w:t>
      </w:r>
      <w:r w:rsidR="007937E6">
        <w:rPr>
          <w:rFonts w:asciiTheme="minorEastAsia" w:hAnsiTheme="minorEastAsia" w:hint="eastAsia"/>
          <w:sz w:val="28"/>
          <w:szCs w:val="32"/>
        </w:rPr>
        <w:t>4</w:t>
      </w:r>
    </w:p>
    <w:p w:rsidR="00DB382C" w:rsidRPr="001A4356" w:rsidRDefault="00DB382C">
      <w:pPr>
        <w:rPr>
          <w:rFonts w:asciiTheme="minorEastAsia" w:hAnsiTheme="minorEastAsia"/>
          <w:sz w:val="28"/>
          <w:szCs w:val="32"/>
        </w:rPr>
      </w:pPr>
      <w:r w:rsidRPr="001A4356">
        <w:rPr>
          <w:rFonts w:asciiTheme="minorEastAsia" w:hAnsiTheme="minorEastAsia" w:hint="eastAsia"/>
          <w:sz w:val="28"/>
          <w:szCs w:val="32"/>
        </w:rPr>
        <w:t>项目图片：（如有）</w:t>
      </w:r>
      <w:r w:rsidR="00E272F5">
        <w:rPr>
          <w:rFonts w:asciiTheme="minorEastAsia" w:hAnsiTheme="minorEastAsia" w:hint="eastAsia"/>
          <w:sz w:val="28"/>
          <w:szCs w:val="32"/>
        </w:rPr>
        <w:t>无</w:t>
      </w:r>
    </w:p>
    <w:p w:rsidR="00DB382C" w:rsidRPr="001216EC" w:rsidRDefault="00DB382C">
      <w:pPr>
        <w:rPr>
          <w:rFonts w:asciiTheme="minorEastAsia" w:hAnsiTheme="minorEastAsia"/>
          <w:sz w:val="28"/>
          <w:szCs w:val="32"/>
        </w:rPr>
      </w:pPr>
      <w:bookmarkStart w:id="0" w:name="_GoBack"/>
      <w:bookmarkEnd w:id="0"/>
    </w:p>
    <w:p w:rsidR="00DB382C" w:rsidRPr="001A4356" w:rsidRDefault="00DB382C">
      <w:pPr>
        <w:rPr>
          <w:rFonts w:asciiTheme="minorEastAsia" w:hAnsiTheme="minorEastAsia"/>
          <w:sz w:val="28"/>
          <w:szCs w:val="32"/>
        </w:rPr>
      </w:pPr>
      <w:r w:rsidRPr="001A4356">
        <w:rPr>
          <w:rFonts w:asciiTheme="minorEastAsia" w:hAnsiTheme="minorEastAsia"/>
          <w:sz w:val="28"/>
          <w:szCs w:val="32"/>
        </w:rPr>
        <w:t>交易机构：安徽联合技术产权交易所；</w:t>
      </w:r>
    </w:p>
    <w:p w:rsidR="00DB382C" w:rsidRPr="001A4356" w:rsidRDefault="00DB382C">
      <w:pPr>
        <w:rPr>
          <w:rFonts w:asciiTheme="minorEastAsia" w:hAnsiTheme="minorEastAsia"/>
          <w:sz w:val="28"/>
          <w:szCs w:val="32"/>
        </w:rPr>
      </w:pPr>
      <w:r w:rsidRPr="001A4356">
        <w:rPr>
          <w:rFonts w:asciiTheme="minorEastAsia" w:hAnsiTheme="minorEastAsia" w:hint="eastAsia"/>
          <w:sz w:val="28"/>
          <w:szCs w:val="32"/>
        </w:rPr>
        <w:t>交易机构联系人：沈工  管工  0551-65909080 65909081；</w:t>
      </w:r>
    </w:p>
    <w:p w:rsidR="00DB382C" w:rsidRPr="001A4356" w:rsidRDefault="00DB382C">
      <w:pPr>
        <w:rPr>
          <w:rFonts w:asciiTheme="minorEastAsia" w:hAnsiTheme="minorEastAsia"/>
          <w:sz w:val="28"/>
          <w:szCs w:val="32"/>
        </w:rPr>
      </w:pPr>
      <w:r w:rsidRPr="001A4356">
        <w:rPr>
          <w:rFonts w:asciiTheme="minorEastAsia" w:hAnsiTheme="minorEastAsia" w:hint="eastAsia"/>
          <w:sz w:val="28"/>
          <w:szCs w:val="32"/>
        </w:rPr>
        <w:t>地址：安徽创新馆3号馆1楼</w:t>
      </w:r>
      <w:r w:rsidR="00F53C47">
        <w:rPr>
          <w:rFonts w:asciiTheme="minorEastAsia" w:hAnsiTheme="minorEastAsia" w:hint="eastAsia"/>
          <w:sz w:val="28"/>
          <w:szCs w:val="32"/>
        </w:rPr>
        <w:t>。</w:t>
      </w:r>
    </w:p>
    <w:sectPr w:rsidR="00DB382C" w:rsidRPr="001A435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C096D" w:rsidRDefault="00EC096D" w:rsidP="00FF5C24">
      <w:r>
        <w:separator/>
      </w:r>
    </w:p>
  </w:endnote>
  <w:endnote w:type="continuationSeparator" w:id="0">
    <w:p w:rsidR="00EC096D" w:rsidRDefault="00EC096D" w:rsidP="00FF5C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C096D" w:rsidRDefault="00EC096D" w:rsidP="00FF5C24">
      <w:r>
        <w:separator/>
      </w:r>
    </w:p>
  </w:footnote>
  <w:footnote w:type="continuationSeparator" w:id="0">
    <w:p w:rsidR="00EC096D" w:rsidRDefault="00EC096D" w:rsidP="00FF5C2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1403"/>
    <w:rsid w:val="00012062"/>
    <w:rsid w:val="001216EC"/>
    <w:rsid w:val="001A4356"/>
    <w:rsid w:val="002F06A6"/>
    <w:rsid w:val="00315C1E"/>
    <w:rsid w:val="00405306"/>
    <w:rsid w:val="00484A9C"/>
    <w:rsid w:val="004C22E0"/>
    <w:rsid w:val="00623A66"/>
    <w:rsid w:val="007937E6"/>
    <w:rsid w:val="00DB382C"/>
    <w:rsid w:val="00E0735A"/>
    <w:rsid w:val="00E272F5"/>
    <w:rsid w:val="00EC096D"/>
    <w:rsid w:val="00EF1403"/>
    <w:rsid w:val="00F53C47"/>
    <w:rsid w:val="00FF5C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F5C2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F5C24"/>
    <w:rPr>
      <w:sz w:val="18"/>
      <w:szCs w:val="18"/>
    </w:rPr>
  </w:style>
  <w:style w:type="paragraph" w:styleId="a4">
    <w:name w:val="footer"/>
    <w:basedOn w:val="a"/>
    <w:link w:val="Char0"/>
    <w:uiPriority w:val="99"/>
    <w:unhideWhenUsed/>
    <w:rsid w:val="00FF5C24"/>
    <w:pPr>
      <w:tabs>
        <w:tab w:val="center" w:pos="4153"/>
        <w:tab w:val="right" w:pos="8306"/>
      </w:tabs>
      <w:snapToGrid w:val="0"/>
      <w:jc w:val="left"/>
    </w:pPr>
    <w:rPr>
      <w:sz w:val="18"/>
      <w:szCs w:val="18"/>
    </w:rPr>
  </w:style>
  <w:style w:type="character" w:customStyle="1" w:styleId="Char0">
    <w:name w:val="页脚 Char"/>
    <w:basedOn w:val="a0"/>
    <w:link w:val="a4"/>
    <w:uiPriority w:val="99"/>
    <w:rsid w:val="00FF5C24"/>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F5C2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F5C24"/>
    <w:rPr>
      <w:sz w:val="18"/>
      <w:szCs w:val="18"/>
    </w:rPr>
  </w:style>
  <w:style w:type="paragraph" w:styleId="a4">
    <w:name w:val="footer"/>
    <w:basedOn w:val="a"/>
    <w:link w:val="Char0"/>
    <w:uiPriority w:val="99"/>
    <w:unhideWhenUsed/>
    <w:rsid w:val="00FF5C24"/>
    <w:pPr>
      <w:tabs>
        <w:tab w:val="center" w:pos="4153"/>
        <w:tab w:val="right" w:pos="8306"/>
      </w:tabs>
      <w:snapToGrid w:val="0"/>
      <w:jc w:val="left"/>
    </w:pPr>
    <w:rPr>
      <w:sz w:val="18"/>
      <w:szCs w:val="18"/>
    </w:rPr>
  </w:style>
  <w:style w:type="character" w:customStyle="1" w:styleId="Char0">
    <w:name w:val="页脚 Char"/>
    <w:basedOn w:val="a0"/>
    <w:link w:val="a4"/>
    <w:uiPriority w:val="99"/>
    <w:rsid w:val="00FF5C24"/>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53</Words>
  <Characters>307</Characters>
  <Application>Microsoft Office Word</Application>
  <DocSecurity>0</DocSecurity>
  <Lines>2</Lines>
  <Paragraphs>1</Paragraphs>
  <ScaleCrop>false</ScaleCrop>
  <Company>Lenovo</Company>
  <LinksUpToDate>false</LinksUpToDate>
  <CharactersWithSpaces>359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NTKO</cp:lastModifiedBy>
  <cp:revision>5</cp:revision>
  <dcterms:created xsi:type="dcterms:W3CDTF">2021-04-02T06:56:00Z</dcterms:created>
  <dcterms:modified xsi:type="dcterms:W3CDTF">2021-04-07T02:33:00Z</dcterms:modified>
</cp:coreProperties>
</file>