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3030"/>
        </w:tabs>
        <w:jc w:val="left"/>
        <w:rPr>
          <w:rFonts w:cs="宋体" w:asciiTheme="minorEastAsia" w:hAnsiTheme="minorEastAsia" w:eastAsiaTheme="minorEastAsia"/>
          <w:kern w:val="0"/>
          <w:sz w:val="32"/>
          <w:szCs w:val="32"/>
        </w:rPr>
      </w:pPr>
      <w:r>
        <w:rPr>
          <w:rFonts w:hint="eastAsia" w:cs="宋体" w:asciiTheme="minorEastAsia" w:hAnsiTheme="minorEastAsia" w:eastAsiaTheme="minorEastAsia"/>
          <w:kern w:val="0"/>
          <w:sz w:val="32"/>
          <w:szCs w:val="32"/>
        </w:rPr>
        <w:t>附件2：</w:t>
      </w:r>
    </w:p>
    <w:p>
      <w:pPr>
        <w:rPr>
          <w:rFonts w:hint="eastAsia" w:eastAsia="黑体"/>
          <w:sz w:val="52"/>
        </w:rPr>
      </w:pPr>
      <w:r>
        <w:rPr>
          <w:rFonts w:hint="eastAsia" w:eastAsia="黑体"/>
          <w:sz w:val="28"/>
        </w:rPr>
        <w:t>合同编号：</w:t>
      </w:r>
    </w:p>
    <w:p>
      <w:pPr>
        <w:jc w:val="center"/>
        <w:rPr>
          <w:rFonts w:hint="eastAsia" w:eastAsia="黑体"/>
          <w:sz w:val="52"/>
        </w:rPr>
      </w:pPr>
      <w:bookmarkStart w:id="0" w:name="_GoBack"/>
      <w:r>
        <w:rPr>
          <w:rFonts w:hint="eastAsia" w:eastAsia="黑体"/>
          <w:sz w:val="52"/>
        </w:rPr>
        <w:t>技术</w:t>
      </w:r>
      <w:r>
        <w:rPr>
          <w:rFonts w:hint="eastAsia" w:eastAsia="黑体"/>
          <w:sz w:val="52"/>
          <w:lang w:eastAsia="zh-CN"/>
        </w:rPr>
        <w:t>转让</w:t>
      </w:r>
      <w:r>
        <w:rPr>
          <w:rFonts w:hint="eastAsia" w:eastAsia="黑体"/>
          <w:sz w:val="52"/>
        </w:rPr>
        <w:t>合同</w:t>
      </w:r>
    </w:p>
    <w:bookmarkEnd w:id="0"/>
    <w:p>
      <w:pPr>
        <w:widowControl/>
        <w:ind w:firstLine="640" w:firstLineChars="200"/>
        <w:jc w:val="left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widowControl/>
        <w:ind w:firstLine="640" w:firstLineChars="200"/>
        <w:jc w:val="left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转让方（甲方）：</w:t>
      </w:r>
    </w:p>
    <w:p>
      <w:pPr>
        <w:widowControl/>
        <w:ind w:firstLine="640" w:firstLineChars="200"/>
        <w:jc w:val="left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住所地：</w:t>
      </w:r>
    </w:p>
    <w:p>
      <w:pPr>
        <w:widowControl/>
        <w:ind w:firstLine="640" w:firstLineChars="200"/>
        <w:jc w:val="left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法定代表人：</w:t>
      </w:r>
    </w:p>
    <w:p>
      <w:pPr>
        <w:widowControl/>
        <w:ind w:firstLine="640" w:firstLineChars="200"/>
        <w:jc w:val="left"/>
        <w:rPr>
          <w:rFonts w:asciiTheme="minorEastAsia" w:hAnsiTheme="minorEastAsia" w:eastAsiaTheme="minorEastAsia"/>
          <w:sz w:val="32"/>
          <w:szCs w:val="32"/>
        </w:rPr>
      </w:pPr>
    </w:p>
    <w:p>
      <w:pPr>
        <w:widowControl/>
        <w:ind w:firstLine="640" w:firstLineChars="200"/>
        <w:jc w:val="left"/>
        <w:rPr>
          <w:rFonts w:asciiTheme="minorEastAsia" w:hAnsiTheme="minorEastAsia" w:eastAsiaTheme="minorEastAsia"/>
          <w:sz w:val="32"/>
          <w:szCs w:val="32"/>
        </w:rPr>
      </w:pPr>
    </w:p>
    <w:p>
      <w:pPr>
        <w:widowControl/>
        <w:ind w:firstLine="640" w:firstLineChars="200"/>
        <w:jc w:val="left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 xml:space="preserve">受让方（乙方）：                            </w:t>
      </w:r>
    </w:p>
    <w:p>
      <w:pPr>
        <w:widowControl/>
        <w:ind w:firstLine="640" w:firstLineChars="200"/>
        <w:jc w:val="left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住所地：</w:t>
      </w:r>
    </w:p>
    <w:p>
      <w:pPr>
        <w:widowControl/>
        <w:ind w:firstLine="640" w:firstLineChars="200"/>
        <w:jc w:val="left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 xml:space="preserve">法定代表人： </w:t>
      </w:r>
    </w:p>
    <w:p>
      <w:pPr>
        <w:widowControl/>
        <w:ind w:firstLine="640" w:firstLineChars="200"/>
        <w:jc w:val="left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 xml:space="preserve"> </w:t>
      </w:r>
    </w:p>
    <w:p>
      <w:pPr>
        <w:widowControl/>
        <w:ind w:firstLine="640" w:firstLineChars="200"/>
        <w:jc w:val="left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根据《中华人民共和国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民法典</w:t>
      </w:r>
      <w:r>
        <w:rPr>
          <w:rFonts w:hint="eastAsia" w:asciiTheme="minorEastAsia" w:hAnsiTheme="minorEastAsia" w:eastAsiaTheme="minorEastAsia"/>
          <w:sz w:val="32"/>
          <w:szCs w:val="32"/>
        </w:rPr>
        <w:t>》等相关法律、法规规定，甲、乙双方遵循自愿、公平、诚实守信原则，经友好协商，签订本资产转让合同（以下简称“本合同”）如下：</w:t>
      </w:r>
    </w:p>
    <w:p>
      <w:pPr>
        <w:widowControl/>
        <w:ind w:left="1933" w:hanging="1290"/>
        <w:jc w:val="left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第一条</w:t>
      </w:r>
      <w:r>
        <w:rPr>
          <w:rFonts w:asciiTheme="minorEastAsia" w:hAnsiTheme="minorEastAsia" w:eastAsiaTheme="minorEastAsia"/>
          <w:sz w:val="32"/>
          <w:szCs w:val="32"/>
        </w:rPr>
        <w:t> </w:t>
      </w:r>
      <w:r>
        <w:rPr>
          <w:rFonts w:hint="eastAsia" w:asciiTheme="minorEastAsia" w:hAnsiTheme="minorEastAsia" w:eastAsiaTheme="minorEastAsia"/>
          <w:sz w:val="32"/>
          <w:szCs w:val="32"/>
        </w:rPr>
        <w:t>转让标的</w:t>
      </w:r>
    </w:p>
    <w:p>
      <w:pPr>
        <w:widowControl/>
        <w:ind w:firstLine="640" w:firstLineChars="200"/>
        <w:jc w:val="left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转让标的相关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描</w:t>
      </w:r>
      <w:r>
        <w:rPr>
          <w:rFonts w:hint="eastAsia" w:asciiTheme="minorEastAsia" w:hAnsiTheme="minorEastAsia" w:eastAsiaTheme="minorEastAsia"/>
          <w:sz w:val="32"/>
          <w:szCs w:val="32"/>
        </w:rPr>
        <w:t>述：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本项目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eastAsia="zh-CN"/>
        </w:rPr>
        <w:t>转让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>的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>“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>一种基于内存内计算的高低位合并电路结构等两项专利转让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>”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>项目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>包含“一种基于内存内计算的高低位合并电路结构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eastAsia="zh-CN"/>
        </w:rPr>
        <w:t>”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>（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>专利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>号：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>ZL 2019 1 0343992.0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>）”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eastAsia="zh-CN"/>
        </w:rPr>
        <w:t>、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>“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>一种在内存中实现汉明距离计算的静态随机存储器电路结构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>（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>专利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>号：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>ZL 2019 1 0222494.0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>）”共计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>2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>项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eastAsia="zh-CN"/>
        </w:rPr>
        <w:t>发明专利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                        </w:t>
      </w:r>
      <w:r>
        <w:rPr>
          <w:rFonts w:hint="eastAsia" w:asciiTheme="minorEastAsia" w:hAnsiTheme="minorEastAsia" w:eastAsiaTheme="minorEastAsia"/>
          <w:sz w:val="32"/>
          <w:szCs w:val="32"/>
        </w:rPr>
        <w:t>。</w:t>
      </w:r>
    </w:p>
    <w:p>
      <w:pPr>
        <w:widowControl/>
        <w:ind w:firstLine="643"/>
        <w:jc w:val="left"/>
        <w:rPr>
          <w:rFonts w:hint="eastAsia" w:asciiTheme="minorEastAsia" w:hAnsiTheme="minorEastAsia" w:eastAsiaTheme="minorEastAsia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转让标的详细情况见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安徽华安资产评估事务所有限公司</w:t>
      </w:r>
      <w:r>
        <w:rPr>
          <w:rFonts w:hint="eastAsia" w:asciiTheme="minorEastAsia" w:hAnsiTheme="minorEastAsia" w:eastAsiaTheme="minorEastAsia"/>
          <w:sz w:val="32"/>
          <w:szCs w:val="32"/>
        </w:rPr>
        <w:t>出具了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皖华安评字【2023】010</w:t>
      </w:r>
      <w:r>
        <w:rPr>
          <w:rFonts w:hint="eastAsia" w:asciiTheme="minorEastAsia" w:hAnsiTheme="minorEastAsia" w:eastAsiaTheme="minorEastAsia"/>
          <w:sz w:val="32"/>
          <w:szCs w:val="32"/>
        </w:rPr>
        <w:t>号《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资产</w:t>
      </w:r>
      <w:r>
        <w:rPr>
          <w:rFonts w:hint="eastAsia" w:asciiTheme="minorEastAsia" w:hAnsiTheme="minorEastAsia" w:eastAsiaTheme="minorEastAsia"/>
          <w:sz w:val="32"/>
          <w:szCs w:val="32"/>
        </w:rPr>
        <w:t>评估报告书》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。</w:t>
      </w:r>
    </w:p>
    <w:p>
      <w:pPr>
        <w:widowControl/>
        <w:ind w:firstLine="643"/>
        <w:jc w:val="left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第二条　甲方的声明、保证和承诺</w:t>
      </w:r>
    </w:p>
    <w:p>
      <w:pPr>
        <w:widowControl/>
        <w:ind w:firstLine="640" w:firstLineChars="200"/>
        <w:jc w:val="left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（一）对转让标的拥有合法、有效的处置权；</w:t>
      </w:r>
    </w:p>
    <w:p>
      <w:pPr>
        <w:widowControl/>
        <w:ind w:firstLine="640" w:firstLineChars="200"/>
        <w:jc w:val="left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（二）为签订本合同之目的向乙方提交的各项证明文件及资料均为真实、完整的；</w:t>
      </w:r>
    </w:p>
    <w:p>
      <w:pPr>
        <w:widowControl/>
        <w:ind w:firstLine="640" w:firstLineChars="200"/>
        <w:jc w:val="left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（三）签订本合同所需的包括但不限于授权、审批、公司内部决策等在内的一切批准手续均已取得，本合同成立的前提及先决条件均已满足；</w:t>
      </w:r>
    </w:p>
    <w:p>
      <w:pPr>
        <w:widowControl/>
        <w:ind w:firstLine="640" w:firstLineChars="200"/>
        <w:jc w:val="left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（四）本合同的签署与履行没有违反对甲方已签署的合同、协议及所有法律文件；</w:t>
      </w:r>
    </w:p>
    <w:p>
      <w:pPr>
        <w:widowControl/>
        <w:ind w:firstLine="640" w:firstLineChars="200"/>
        <w:jc w:val="left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（五）给予一切合理及必要的协助，以完成本合同项下转让标的所需的有关政府主管部门的批准和变更。</w:t>
      </w:r>
    </w:p>
    <w:p>
      <w:pPr>
        <w:widowControl/>
        <w:ind w:firstLine="640" w:firstLineChars="200"/>
        <w:jc w:val="left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第三条  乙方的声明、保证和承诺</w:t>
      </w:r>
    </w:p>
    <w:p>
      <w:pPr>
        <w:widowControl/>
        <w:ind w:firstLine="640" w:firstLineChars="200"/>
        <w:jc w:val="left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（一）具有签订和履行本合同的能力；</w:t>
      </w:r>
    </w:p>
    <w:p>
      <w:pPr>
        <w:widowControl/>
        <w:ind w:firstLine="640" w:firstLineChars="200"/>
        <w:jc w:val="left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（二）签订本合同所需的各项授权、审批，以及内部决策等在内的一切批准手续均已合法有效取得；</w:t>
      </w:r>
    </w:p>
    <w:p>
      <w:pPr>
        <w:widowControl/>
        <w:ind w:firstLine="640" w:firstLineChars="200"/>
        <w:jc w:val="left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第四条　转让价格及价款支付方式</w:t>
      </w:r>
    </w:p>
    <w:p>
      <w:pPr>
        <w:widowControl/>
        <w:ind w:firstLine="640" w:firstLineChars="200"/>
        <w:jc w:val="left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（一）转让价格：</w:t>
      </w:r>
    </w:p>
    <w:p>
      <w:pPr>
        <w:widowControl/>
        <w:ind w:firstLine="640" w:firstLineChars="200"/>
        <w:jc w:val="left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 xml:space="preserve">甲方将转让标的以人民币 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          </w:t>
      </w:r>
      <w:r>
        <w:rPr>
          <w:rFonts w:hint="eastAsia" w:asciiTheme="minorEastAsia" w:hAnsiTheme="minorEastAsia" w:eastAsiaTheme="minorEastAsia"/>
          <w:sz w:val="32"/>
          <w:szCs w:val="32"/>
        </w:rPr>
        <w:t>元（大写，以下简称“转让价款”）转让给乙方。</w:t>
      </w:r>
    </w:p>
    <w:p>
      <w:pPr>
        <w:spacing w:line="500" w:lineRule="exact"/>
        <w:ind w:right="25" w:rightChars="12" w:firstLine="627" w:firstLineChars="196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（二）价款支付方式：</w:t>
      </w:r>
      <w:r>
        <w:rPr>
          <w:rFonts w:asciiTheme="minorEastAsia" w:hAnsiTheme="minorEastAsia" w:eastAsiaTheme="minorEastAsia"/>
          <w:sz w:val="32"/>
          <w:szCs w:val="32"/>
        </w:rPr>
        <w:t xml:space="preserve"> </w:t>
      </w:r>
    </w:p>
    <w:p>
      <w:pPr>
        <w:spacing w:line="560" w:lineRule="exact"/>
        <w:ind w:firstLine="640" w:firstLineChars="200"/>
        <w:rPr>
          <w:rFonts w:hint="eastAsia"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乙方须自《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技术</w:t>
      </w:r>
      <w:r>
        <w:rPr>
          <w:rFonts w:hint="eastAsia" w:asciiTheme="minorEastAsia" w:hAnsiTheme="minorEastAsia" w:eastAsiaTheme="minorEastAsia"/>
          <w:sz w:val="32"/>
          <w:szCs w:val="32"/>
        </w:rPr>
        <w:t>转让合同》签订之日起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</w:t>
      </w:r>
      <w:r>
        <w:rPr>
          <w:rFonts w:hint="eastAsia" w:asciiTheme="minorEastAsia" w:hAnsiTheme="minorEastAsia" w:eastAsiaTheme="minorEastAsia"/>
          <w:sz w:val="32"/>
          <w:szCs w:val="32"/>
        </w:rPr>
        <w:t>个工作日内向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</w:t>
      </w:r>
      <w:r>
        <w:rPr>
          <w:rFonts w:asciiTheme="minorEastAsia" w:hAnsiTheme="minorEastAsia" w:eastAsiaTheme="minorEastAsia"/>
          <w:sz w:val="32"/>
          <w:szCs w:val="32"/>
          <w:u w:val="single"/>
        </w:rPr>
        <w:t xml:space="preserve">          </w:t>
      </w:r>
      <w:r>
        <w:rPr>
          <w:rFonts w:hint="eastAsia" w:asciiTheme="minorEastAsia" w:hAnsiTheme="minorEastAsia" w:eastAsiaTheme="minorEastAsia"/>
          <w:sz w:val="32"/>
          <w:szCs w:val="32"/>
        </w:rPr>
        <w:t>指定账户（收款单位：</w:t>
      </w:r>
      <w:r>
        <w:rPr>
          <w:rFonts w:asciiTheme="minorEastAsia" w:hAnsiTheme="minorEastAsia" w:eastAsiaTheme="minorEastAsia"/>
          <w:sz w:val="32"/>
          <w:szCs w:val="32"/>
          <w:u w:val="single"/>
        </w:rPr>
        <w:t xml:space="preserve"> 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        </w:t>
      </w:r>
      <w:r>
        <w:rPr>
          <w:rFonts w:asciiTheme="minorEastAsia" w:hAnsiTheme="minorEastAsia" w:eastAsiaTheme="minorEastAsia"/>
          <w:sz w:val="32"/>
          <w:szCs w:val="32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32"/>
          <w:szCs w:val="32"/>
        </w:rPr>
        <w:t>；开户银行：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</w:t>
      </w:r>
      <w:r>
        <w:rPr>
          <w:rFonts w:asciiTheme="minorEastAsia" w:hAnsiTheme="minorEastAsia" w:eastAsiaTheme="minorEastAsia"/>
          <w:sz w:val="32"/>
          <w:szCs w:val="32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         </w:t>
      </w:r>
      <w:r>
        <w:rPr>
          <w:rFonts w:asciiTheme="minorEastAsia" w:hAnsiTheme="minorEastAsia" w:eastAsiaTheme="minorEastAsia"/>
          <w:sz w:val="32"/>
          <w:szCs w:val="32"/>
          <w:u w:val="single"/>
        </w:rPr>
        <w:t xml:space="preserve">  </w:t>
      </w:r>
      <w:r>
        <w:rPr>
          <w:rFonts w:hint="eastAsia" w:asciiTheme="minorEastAsia" w:hAnsiTheme="minorEastAsia" w:eastAsiaTheme="minorEastAsia"/>
          <w:sz w:val="32"/>
          <w:szCs w:val="32"/>
        </w:rPr>
        <w:t>；账号</w:t>
      </w:r>
      <w:r>
        <w:rPr>
          <w:rFonts w:asciiTheme="minorEastAsia" w:hAnsiTheme="minorEastAsia" w:eastAsiaTheme="minorEastAsia"/>
          <w:sz w:val="32"/>
          <w:szCs w:val="32"/>
        </w:rPr>
        <w:t xml:space="preserve"> </w:t>
      </w:r>
      <w:r>
        <w:rPr>
          <w:rFonts w:asciiTheme="minorEastAsia" w:hAnsiTheme="minorEastAsia" w:eastAsiaTheme="minorEastAsia"/>
          <w:sz w:val="32"/>
          <w:szCs w:val="32"/>
          <w:u w:val="single"/>
        </w:rPr>
        <w:t xml:space="preserve">  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    </w:t>
      </w:r>
      <w:r>
        <w:rPr>
          <w:rFonts w:asciiTheme="minorEastAsia" w:hAnsiTheme="minorEastAsia" w:eastAsiaTheme="minorEastAsia"/>
          <w:sz w:val="32"/>
          <w:szCs w:val="32"/>
          <w:u w:val="single"/>
        </w:rPr>
        <w:t xml:space="preserve">    </w:t>
      </w:r>
      <w:r>
        <w:rPr>
          <w:rFonts w:hint="eastAsia" w:asciiTheme="minorEastAsia" w:hAnsiTheme="minorEastAsia" w:eastAsiaTheme="minorEastAsia"/>
          <w:sz w:val="32"/>
          <w:szCs w:val="32"/>
        </w:rPr>
        <w:t>）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______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（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一次性/分期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）</w:t>
      </w:r>
      <w:r>
        <w:rPr>
          <w:rFonts w:hint="eastAsia" w:asciiTheme="minorEastAsia" w:hAnsiTheme="minorEastAsia" w:eastAsiaTheme="minorEastAsia"/>
          <w:sz w:val="32"/>
          <w:szCs w:val="32"/>
        </w:rPr>
        <w:t>付清全部转让价款。</w:t>
      </w:r>
    </w:p>
    <w:p>
      <w:pPr>
        <w:widowControl/>
        <w:ind w:firstLine="640" w:firstLineChars="200"/>
        <w:jc w:val="left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第五条　转让标的交割事项</w:t>
      </w:r>
    </w:p>
    <w:p>
      <w:pPr>
        <w:widowControl/>
        <w:ind w:firstLine="640" w:firstLineChars="200"/>
        <w:jc w:val="left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（一）转让标的以现状移交；</w:t>
      </w:r>
    </w:p>
    <w:p>
      <w:pPr>
        <w:widowControl/>
        <w:ind w:firstLine="640" w:firstLineChars="200"/>
        <w:jc w:val="left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 xml:space="preserve">（二）自转让价款全部汇入 </w:t>
      </w:r>
      <w:r>
        <w:rPr>
          <w:rFonts w:asciiTheme="minorEastAsia" w:hAnsiTheme="minorEastAsia" w:eastAsiaTheme="minorEastAsia"/>
          <w:sz w:val="32"/>
          <w:szCs w:val="32"/>
          <w:u w:val="single"/>
        </w:rPr>
        <w:t xml:space="preserve">      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指定账户之日起 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   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 个工作日内，甲方协助乙方办理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技术产权</w:t>
      </w:r>
      <w:r>
        <w:rPr>
          <w:rFonts w:hint="eastAsia" w:asciiTheme="minorEastAsia" w:hAnsiTheme="minorEastAsia" w:eastAsiaTheme="minorEastAsia"/>
          <w:sz w:val="32"/>
          <w:szCs w:val="32"/>
        </w:rPr>
        <w:t>交接手续。</w:t>
      </w:r>
    </w:p>
    <w:p>
      <w:pPr>
        <w:widowControl/>
        <w:ind w:firstLine="640" w:firstLineChars="200"/>
        <w:jc w:val="left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第六条　转让税费的承担</w:t>
      </w:r>
    </w:p>
    <w:p>
      <w:pPr>
        <w:widowControl/>
        <w:ind w:firstLine="640" w:firstLineChars="200"/>
        <w:jc w:val="left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转让过程中涉及的相关税、费，由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eastAsia="zh-CN"/>
        </w:rPr>
        <w:t>转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>让方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  <w:r>
        <w:rPr>
          <w:rFonts w:hint="eastAsia" w:asciiTheme="minorEastAsia" w:hAnsiTheme="minorEastAsia" w:eastAsiaTheme="minorEastAsia"/>
          <w:sz w:val="32"/>
          <w:szCs w:val="32"/>
        </w:rPr>
        <w:t>承担。</w:t>
      </w:r>
    </w:p>
    <w:p>
      <w:pPr>
        <w:spacing w:line="500" w:lineRule="exact"/>
        <w:ind w:firstLine="614" w:firstLineChars="192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第七条</w:t>
      </w:r>
      <w:r>
        <w:rPr>
          <w:rFonts w:asciiTheme="minorEastAsia" w:hAnsiTheme="minorEastAsia" w:eastAsiaTheme="minorEastAsia"/>
          <w:sz w:val="32"/>
          <w:szCs w:val="32"/>
        </w:rPr>
        <w:t xml:space="preserve"> </w:t>
      </w:r>
      <w:r>
        <w:rPr>
          <w:rFonts w:hint="eastAsia" w:asciiTheme="minorEastAsia" w:hAnsiTheme="minorEastAsia" w:eastAsiaTheme="minorEastAsia"/>
          <w:sz w:val="32"/>
          <w:szCs w:val="32"/>
        </w:rPr>
        <w:t>特别约定</w:t>
      </w:r>
    </w:p>
    <w:p>
      <w:pPr>
        <w:spacing w:line="560" w:lineRule="exact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甲、乙双方必须严格按照转让公告及有关承诺签订转让合同，不得擅自变更。甲、乙双方不得再行订立背离合同实质性内容的其他协议。对因双方擅自变更合同引起的合同风险及任何问题由双方自行承担。</w:t>
      </w:r>
    </w:p>
    <w:p>
      <w:pPr>
        <w:spacing w:line="560" w:lineRule="exact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第八条</w:t>
      </w:r>
      <w:r>
        <w:rPr>
          <w:rFonts w:asciiTheme="minorEastAsia" w:hAnsiTheme="minorEastAsia" w:eastAsiaTheme="minorEastAsia"/>
          <w:sz w:val="32"/>
          <w:szCs w:val="32"/>
        </w:rPr>
        <w:t xml:space="preserve"> </w:t>
      </w:r>
      <w:r>
        <w:rPr>
          <w:rFonts w:hint="eastAsia" w:asciiTheme="minorEastAsia" w:hAnsiTheme="minorEastAsia" w:eastAsiaTheme="minorEastAsia"/>
          <w:sz w:val="32"/>
          <w:szCs w:val="32"/>
        </w:rPr>
        <w:t>违约责任</w:t>
      </w:r>
    </w:p>
    <w:p>
      <w:pPr>
        <w:spacing w:line="560" w:lineRule="exact"/>
        <w:ind w:firstLine="640" w:firstLineChars="200"/>
        <w:rPr>
          <w:rFonts w:hint="default" w:asciiTheme="minorEastAsia" w:hAnsiTheme="minorEastAsia" w:eastAsiaTheme="minorEastAsia"/>
          <w:color w:val="0000FF"/>
          <w:sz w:val="32"/>
          <w:szCs w:val="32"/>
          <w:u w:val="single"/>
          <w:lang w:val="en-US" w:eastAsia="zh-CN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除不可抗拒的因素外，因任何一方违约而给守约方造成损失的，违约方应赔偿守约方的损失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；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__________________________________________________</w:t>
      </w:r>
    </w:p>
    <w:p>
      <w:pPr>
        <w:spacing w:line="560" w:lineRule="exact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第九条</w:t>
      </w:r>
      <w:r>
        <w:rPr>
          <w:rFonts w:asciiTheme="minorEastAsia" w:hAnsiTheme="minorEastAsia" w:eastAsiaTheme="minorEastAsia"/>
          <w:sz w:val="32"/>
          <w:szCs w:val="32"/>
        </w:rPr>
        <w:t xml:space="preserve"> </w:t>
      </w:r>
      <w:r>
        <w:rPr>
          <w:rFonts w:hint="eastAsia" w:asciiTheme="minorEastAsia" w:hAnsiTheme="minorEastAsia" w:eastAsiaTheme="minorEastAsia"/>
          <w:sz w:val="32"/>
          <w:szCs w:val="32"/>
        </w:rPr>
        <w:t>争议的解决方式</w:t>
      </w:r>
    </w:p>
    <w:p>
      <w:pPr>
        <w:spacing w:line="500" w:lineRule="exact"/>
        <w:ind w:right="25" w:rightChars="12" w:firstLine="57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本合同在履行中发生争议，由甲、乙双方协商解决。协商不成的，任何一方均可向合肥仲裁委员会提请仲裁。</w:t>
      </w:r>
    </w:p>
    <w:p>
      <w:pPr>
        <w:spacing w:line="560" w:lineRule="exact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第十条</w:t>
      </w:r>
      <w:r>
        <w:rPr>
          <w:rFonts w:asciiTheme="minorEastAsia" w:hAnsiTheme="minorEastAsia" w:eastAsiaTheme="minorEastAsia"/>
          <w:sz w:val="32"/>
          <w:szCs w:val="32"/>
        </w:rPr>
        <w:t xml:space="preserve"> </w:t>
      </w:r>
      <w:r>
        <w:rPr>
          <w:rFonts w:hint="eastAsia" w:asciiTheme="minorEastAsia" w:hAnsiTheme="minorEastAsia" w:eastAsiaTheme="minorEastAsia"/>
          <w:sz w:val="32"/>
          <w:szCs w:val="32"/>
        </w:rPr>
        <w:t>合同的生效</w:t>
      </w:r>
    </w:p>
    <w:p>
      <w:pPr>
        <w:spacing w:line="500" w:lineRule="exact"/>
        <w:ind w:right="25" w:rightChars="12"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本合同经甲、乙双方法定代表人或授权代表签字（加注合同签订日期）、盖章后生效。</w:t>
      </w:r>
    </w:p>
    <w:p>
      <w:pPr>
        <w:spacing w:line="560" w:lineRule="exact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第十一条</w:t>
      </w:r>
      <w:r>
        <w:rPr>
          <w:rFonts w:asciiTheme="minorEastAsia" w:hAnsiTheme="minorEastAsia" w:eastAsiaTheme="minorEastAsia"/>
          <w:sz w:val="32"/>
          <w:szCs w:val="32"/>
        </w:rPr>
        <w:t xml:space="preserve"> </w:t>
      </w:r>
      <w:r>
        <w:rPr>
          <w:rFonts w:hint="eastAsia" w:asciiTheme="minorEastAsia" w:hAnsiTheme="minorEastAsia" w:eastAsiaTheme="minorEastAsia"/>
          <w:sz w:val="32"/>
          <w:szCs w:val="32"/>
        </w:rPr>
        <w:t>其他约定事项</w:t>
      </w:r>
    </w:p>
    <w:p>
      <w:pPr>
        <w:spacing w:line="500" w:lineRule="exact"/>
        <w:ind w:right="25" w:rightChars="12"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本合同一式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5</w:t>
      </w:r>
      <w:r>
        <w:rPr>
          <w:rFonts w:hint="eastAsia" w:asciiTheme="minorEastAsia" w:hAnsiTheme="minorEastAsia" w:eastAsiaTheme="minorEastAsia"/>
          <w:sz w:val="32"/>
          <w:szCs w:val="32"/>
        </w:rPr>
        <w:t>份，甲、乙双方各执</w:t>
      </w:r>
      <w:r>
        <w:rPr>
          <w:rFonts w:asciiTheme="minorEastAsia" w:hAnsiTheme="minorEastAsia" w:eastAsiaTheme="minorEastAsia"/>
          <w:sz w:val="32"/>
          <w:szCs w:val="32"/>
        </w:rPr>
        <w:t>2</w:t>
      </w:r>
      <w:r>
        <w:rPr>
          <w:rFonts w:hint="eastAsia" w:asciiTheme="minorEastAsia" w:hAnsiTheme="minorEastAsia" w:eastAsiaTheme="minorEastAsia"/>
          <w:sz w:val="32"/>
          <w:szCs w:val="32"/>
        </w:rPr>
        <w:t>份，交易机构留存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1</w:t>
      </w:r>
      <w:r>
        <w:rPr>
          <w:rFonts w:hint="eastAsia" w:asciiTheme="minorEastAsia" w:hAnsiTheme="minorEastAsia" w:eastAsiaTheme="minorEastAsia"/>
          <w:sz w:val="32"/>
          <w:szCs w:val="32"/>
        </w:rPr>
        <w:t>份。</w:t>
      </w:r>
    </w:p>
    <w:p>
      <w:pPr>
        <w:spacing w:line="560" w:lineRule="exact"/>
        <w:rPr>
          <w:rFonts w:asciiTheme="minorEastAsia" w:hAnsiTheme="minorEastAsia" w:eastAsiaTheme="minorEastAsia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甲 方（章）：                    乙 方（章）：</w:t>
      </w:r>
    </w:p>
    <w:p>
      <w:pPr>
        <w:spacing w:line="560" w:lineRule="exact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单 位 地 址：                    单 位 地 址：</w:t>
      </w:r>
    </w:p>
    <w:p>
      <w:pPr>
        <w:spacing w:line="560" w:lineRule="exact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法定代表人：                     法定代表人：</w:t>
      </w:r>
    </w:p>
    <w:p>
      <w:pPr>
        <w:spacing w:line="560" w:lineRule="exact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委托代理人：                     委托代理人：</w:t>
      </w:r>
    </w:p>
    <w:p>
      <w:pPr>
        <w:spacing w:line="560" w:lineRule="exact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签约地点：合肥市</w:t>
      </w:r>
    </w:p>
    <w:p>
      <w:pPr>
        <w:jc w:val="right"/>
        <w:rPr>
          <w:rFonts w:hint="eastAsia" w:asciiTheme="minorEastAsia" w:hAnsiTheme="minorEastAsia" w:eastAsiaTheme="minorEastAsia"/>
          <w:sz w:val="44"/>
          <w:szCs w:val="44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 xml:space="preserve">           年     月 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yNzE3MmNmOGYwZDlhMmQ5ZGY3MDBlNWFlZjVmOTUifQ=="/>
  </w:docVars>
  <w:rsids>
    <w:rsidRoot w:val="73C900D3"/>
    <w:rsid w:val="73C90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2023-03-30T03:32:00Z</dcterms:created>
  <dc:creator>大耳朵图图</dc:creator>
  <cp:lastModifiedBy>大耳朵图图</cp:lastModifiedBy>
  <dcterms:modified xsi:type="dcterms:W3CDTF">2023-03-30T03:32:49Z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35EF1BF3931849E2B74E114CCD482353</vt:lpwstr>
  </property>
</Properties>
</file>