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asciiTheme="minorEastAsia" w:hAnsiTheme="minorEastAsia"/>
          <w:sz w:val="28"/>
          <w:szCs w:val="32"/>
        </w:rPr>
        <w:t>焦化 HPF 法脱硫废渣综合利用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委托方名称：淮北师范大学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 xml:space="preserve">HPF </w:t>
      </w:r>
      <w:r>
        <w:rPr>
          <w:rFonts w:hint="eastAsia" w:asciiTheme="minorEastAsia" w:hAnsiTheme="minorEastAsia"/>
          <w:sz w:val="28"/>
          <w:szCs w:val="32"/>
        </w:rPr>
        <w:t xml:space="preserve">法是国内广泛采用的湿法脱硫技术，广泛应用于煤气脱硫，但 </w:t>
      </w:r>
      <w:r>
        <w:rPr>
          <w:rFonts w:asciiTheme="minorEastAsia" w:hAnsiTheme="minorEastAsia"/>
          <w:sz w:val="28"/>
          <w:szCs w:val="32"/>
        </w:rPr>
        <w:t>HPF</w:t>
      </w:r>
      <w:r>
        <w:rPr>
          <w:rFonts w:hint="eastAsia" w:asciiTheme="minorEastAsia" w:hAnsiTheme="minorEastAsia"/>
          <w:sz w:val="28"/>
          <w:szCs w:val="32"/>
        </w:rPr>
        <w:t xml:space="preserve">法得到的硫膏中含有焦油雾、残碳、铵盐、脱硫催化剂等多种杂质，干基硫含量仅为 </w:t>
      </w:r>
      <w:r>
        <w:rPr>
          <w:rFonts w:asciiTheme="minorEastAsia" w:hAnsiTheme="minorEastAsia"/>
          <w:sz w:val="28"/>
          <w:szCs w:val="32"/>
        </w:rPr>
        <w:t>70</w:t>
      </w:r>
      <w:r>
        <w:rPr>
          <w:rFonts w:hint="eastAsia" w:asciiTheme="minorEastAsia" w:hAnsiTheme="minorEastAsia"/>
          <w:sz w:val="28"/>
          <w:szCs w:val="32"/>
        </w:rPr>
        <w:t>～</w:t>
      </w:r>
      <w:r>
        <w:rPr>
          <w:rFonts w:asciiTheme="minorEastAsia" w:hAnsiTheme="minorEastAsia"/>
          <w:sz w:val="28"/>
          <w:szCs w:val="32"/>
        </w:rPr>
        <w:t>80%</w:t>
      </w:r>
      <w:r>
        <w:rPr>
          <w:rFonts w:hint="eastAsia" w:asciiTheme="minorEastAsia" w:hAnsiTheme="minorEastAsia"/>
          <w:sz w:val="28"/>
          <w:szCs w:val="32"/>
        </w:rPr>
        <w:t>，远低于商品硫磺的要求含量（＞</w:t>
      </w:r>
      <w:r>
        <w:rPr>
          <w:rFonts w:asciiTheme="minorEastAsia" w:hAnsiTheme="minorEastAsia"/>
          <w:sz w:val="28"/>
          <w:szCs w:val="32"/>
        </w:rPr>
        <w:t>99%</w:t>
      </w:r>
      <w:r>
        <w:rPr>
          <w:rFonts w:hint="eastAsia" w:asciiTheme="minorEastAsia" w:hAnsiTheme="minorEastAsia"/>
          <w:sz w:val="28"/>
          <w:szCs w:val="32"/>
        </w:rPr>
        <w:t>）。目前对脱硫废渣</w:t>
      </w:r>
      <w:r>
        <w:rPr>
          <w:rFonts w:hint="eastAsia" w:asciiTheme="minorEastAsia" w:hAnsiTheme="minorEastAsia"/>
          <w:sz w:val="28"/>
          <w:szCs w:val="32"/>
          <w:lang w:val="en-US" w:eastAsia="zh-CN"/>
        </w:rPr>
        <w:t>的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32"/>
        </w:rPr>
        <w:t xml:space="preserve">处理有高温气化法和焚烧制酸法，但投资大，危险性高。有企业每年支付数百万元，将硫膏交给第三方公司处理，但是硫膏在运输、存贮的过程中散发会散发出大量的氨气和酚类物质，不仅污染环境，浪费资源，也加重了企业的负担。《国务院关于印发打赢蓝天保卫战三年行动计划的通知》要求对物料（含废渣）运输、装卸、储存、转移和工艺过程等无组织排放实施深度治理。因此，对含硫废渣寻找合适的利用途径有迫切的现实意义。 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淮北师范大学陈惜明教授课题组摒弃传统的高温气化法，在温和条件下，成功地将硫磺从硫膏中分离、富集、结晶得到高纯硫磺</w:t>
      </w:r>
      <w:r>
        <w:rPr>
          <w:rFonts w:asciiTheme="minorEastAsia" w:hAnsiTheme="minorEastAsia"/>
          <w:sz w:val="28"/>
          <w:szCs w:val="32"/>
        </w:rPr>
        <w:t>(99.97%)</w:t>
      </w:r>
      <w:r>
        <w:rPr>
          <w:rFonts w:hint="eastAsia" w:asciiTheme="minorEastAsia" w:hAnsiTheme="minorEastAsia"/>
          <w:sz w:val="28"/>
          <w:szCs w:val="32"/>
        </w:rPr>
        <w:t>。依据中试放大研究结果，</w:t>
      </w:r>
      <w:r>
        <w:rPr>
          <w:rFonts w:asciiTheme="minorEastAsia" w:hAnsiTheme="minorEastAsia"/>
          <w:sz w:val="28"/>
          <w:szCs w:val="32"/>
        </w:rPr>
        <w:t xml:space="preserve">1 </w:t>
      </w:r>
      <w:r>
        <w:rPr>
          <w:rFonts w:hint="eastAsia" w:asciiTheme="minorEastAsia" w:hAnsiTheme="minorEastAsia"/>
          <w:sz w:val="28"/>
          <w:szCs w:val="32"/>
        </w:rPr>
        <w:t xml:space="preserve">万吨脱硫废渣可以提取 </w:t>
      </w:r>
      <w:r>
        <w:rPr>
          <w:rFonts w:asciiTheme="minorEastAsia" w:hAnsiTheme="minorEastAsia"/>
          <w:sz w:val="28"/>
          <w:szCs w:val="32"/>
        </w:rPr>
        <w:t xml:space="preserve">7000 </w:t>
      </w:r>
      <w:r>
        <w:rPr>
          <w:rFonts w:hint="eastAsia" w:asciiTheme="minorEastAsia" w:hAnsiTheme="minorEastAsia"/>
          <w:sz w:val="28"/>
          <w:szCs w:val="32"/>
        </w:rPr>
        <w:t xml:space="preserve">吨左右硫磺，不仅能为企业节省固体废弃物处理费用，还能新增产值 </w:t>
      </w:r>
      <w:r>
        <w:rPr>
          <w:rFonts w:asciiTheme="minorEastAsia" w:hAnsiTheme="minorEastAsia"/>
          <w:sz w:val="28"/>
          <w:szCs w:val="32"/>
        </w:rPr>
        <w:t xml:space="preserve">800 </w:t>
      </w:r>
      <w:r>
        <w:rPr>
          <w:rFonts w:hint="eastAsia" w:asciiTheme="minorEastAsia" w:hAnsiTheme="minorEastAsia"/>
          <w:sz w:val="28"/>
          <w:szCs w:val="32"/>
        </w:rPr>
        <w:t xml:space="preserve">余万元，如制备不溶性硫磺，可新增产值 </w:t>
      </w:r>
      <w:r>
        <w:rPr>
          <w:rFonts w:asciiTheme="minorEastAsia" w:hAnsiTheme="minorEastAsia"/>
          <w:sz w:val="28"/>
          <w:szCs w:val="32"/>
        </w:rPr>
        <w:t xml:space="preserve">5000 </w:t>
      </w:r>
      <w:r>
        <w:rPr>
          <w:rFonts w:hint="eastAsia" w:asciiTheme="minorEastAsia" w:hAnsiTheme="minorEastAsia"/>
          <w:sz w:val="28"/>
          <w:szCs w:val="32"/>
        </w:rPr>
        <w:t xml:space="preserve">万左右。项目组申报了 </w:t>
      </w:r>
      <w:r>
        <w:rPr>
          <w:rFonts w:asciiTheme="minorEastAsia" w:hAnsiTheme="minorEastAsia"/>
          <w:sz w:val="28"/>
          <w:szCs w:val="32"/>
        </w:rPr>
        <w:t xml:space="preserve">6 </w:t>
      </w:r>
      <w:r>
        <w:rPr>
          <w:rFonts w:hint="eastAsia" w:asciiTheme="minorEastAsia" w:hAnsiTheme="minorEastAsia"/>
          <w:sz w:val="28"/>
          <w:szCs w:val="32"/>
        </w:rPr>
        <w:t xml:space="preserve">项专利，已经授权 </w:t>
      </w:r>
      <w:r>
        <w:rPr>
          <w:rFonts w:asciiTheme="minorEastAsia" w:hAnsiTheme="minorEastAsia"/>
          <w:sz w:val="28"/>
          <w:szCs w:val="32"/>
        </w:rPr>
        <w:t xml:space="preserve">5 </w:t>
      </w:r>
      <w:r>
        <w:rPr>
          <w:rFonts w:hint="eastAsia" w:asciiTheme="minorEastAsia" w:hAnsiTheme="minorEastAsia"/>
          <w:sz w:val="28"/>
          <w:szCs w:val="32"/>
        </w:rPr>
        <w:t xml:space="preserve">项（转让临涣焦化两项），并于 </w:t>
      </w:r>
      <w:r>
        <w:rPr>
          <w:rFonts w:asciiTheme="minorEastAsia" w:hAnsiTheme="minorEastAsia"/>
          <w:sz w:val="28"/>
          <w:szCs w:val="32"/>
        </w:rPr>
        <w:t xml:space="preserve">2019 </w:t>
      </w:r>
      <w:r>
        <w:rPr>
          <w:rFonts w:hint="eastAsia" w:asciiTheme="minorEastAsia" w:hAnsiTheme="minorEastAsia"/>
          <w:sz w:val="28"/>
          <w:szCs w:val="32"/>
        </w:rPr>
        <w:t xml:space="preserve">年 </w:t>
      </w:r>
      <w:r>
        <w:rPr>
          <w:rFonts w:asciiTheme="minorEastAsia" w:hAnsiTheme="minorEastAsia"/>
          <w:sz w:val="28"/>
          <w:szCs w:val="32"/>
        </w:rPr>
        <w:t xml:space="preserve">6 </w:t>
      </w:r>
      <w:r>
        <w:rPr>
          <w:rFonts w:hint="eastAsia" w:asciiTheme="minorEastAsia" w:hAnsiTheme="minorEastAsia"/>
          <w:sz w:val="28"/>
          <w:szCs w:val="32"/>
        </w:rPr>
        <w:t>月通过了专家组的鉴定，目前该技术已获得安徽省重点研究与开发项目、淮北市重大科技专项、临涣焦化股份有限公司资助，项目技术成熟，属于国内领先技术。具有广阔的市场前景和良好的社会效益。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转让底价（万元）：1200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</w:t>
      </w:r>
    </w:p>
    <w:p>
      <w:pPr>
        <w:jc w:val="center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drawing>
          <wp:inline distT="0" distB="0" distL="0" distR="0">
            <wp:extent cx="4324350" cy="1981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32"/>
        </w:rPr>
      </w:pPr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06382A"/>
    <w:rsid w:val="001338D9"/>
    <w:rsid w:val="001A4356"/>
    <w:rsid w:val="00230671"/>
    <w:rsid w:val="002D3464"/>
    <w:rsid w:val="002F06A6"/>
    <w:rsid w:val="00484A9C"/>
    <w:rsid w:val="004C22E0"/>
    <w:rsid w:val="0060270E"/>
    <w:rsid w:val="006149FC"/>
    <w:rsid w:val="00A65020"/>
    <w:rsid w:val="00CB30EB"/>
    <w:rsid w:val="00DB382C"/>
    <w:rsid w:val="00EF1403"/>
    <w:rsid w:val="00F53C47"/>
    <w:rsid w:val="00FF5C24"/>
    <w:rsid w:val="05DB7EF3"/>
    <w:rsid w:val="5B73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114</Words>
  <Characters>653</Characters>
  <Lines>5</Lines>
  <Paragraphs>1</Paragraphs>
  <TotalTime>1</TotalTime>
  <ScaleCrop>false</ScaleCrop>
  <LinksUpToDate>false</LinksUpToDate>
  <CharactersWithSpaces>766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2021-04-06T02:08:00Z</dcterms:created>
  <dc:creator>Administrator</dc:creator>
  <cp:lastModifiedBy>大耳朵图图</cp:lastModifiedBy>
  <dcterms:modified xsi:type="dcterms:W3CDTF">2021-04-13T01:40:58Z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243E95528E20464CA18D51676722E2FE</vt:lpwstr>
  </property>
</Properties>
</file>