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62BBB" w:rsidRDefault="00FF5C24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/>
          <w:sz w:val="28"/>
          <w:szCs w:val="32"/>
        </w:rPr>
        <w:t>成</w:t>
      </w:r>
      <w:r w:rsidR="00DB382C" w:rsidRPr="00162BBB">
        <w:rPr>
          <w:rFonts w:asciiTheme="minorEastAsia" w:hAnsiTheme="minorEastAsia"/>
          <w:sz w:val="28"/>
          <w:szCs w:val="32"/>
        </w:rPr>
        <w:t>果名称：</w:t>
      </w:r>
      <w:r w:rsidR="00162BBB" w:rsidRPr="00162BBB">
        <w:rPr>
          <w:rFonts w:asciiTheme="minorEastAsia" w:hAnsiTheme="minorEastAsia" w:cs="Times New Roman" w:hint="eastAsia"/>
          <w:sz w:val="28"/>
          <w:szCs w:val="30"/>
        </w:rPr>
        <w:t>高水溶性氟苯尼考前药</w:t>
      </w:r>
    </w:p>
    <w:p w:rsidR="00DB382C" w:rsidRPr="00162BBB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委托方名称：</w:t>
      </w:r>
      <w:r w:rsidR="00162BBB" w:rsidRPr="00162BBB">
        <w:rPr>
          <w:rFonts w:asciiTheme="minorEastAsia" w:hAnsiTheme="minorEastAsia" w:hint="eastAsia"/>
          <w:sz w:val="28"/>
          <w:szCs w:val="32"/>
        </w:rPr>
        <w:t>安徽大学</w:t>
      </w:r>
    </w:p>
    <w:p w:rsidR="00AE49F0" w:rsidRDefault="00DB382C" w:rsidP="00162BBB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项目简介：</w:t>
      </w:r>
    </w:p>
    <w:p w:rsidR="00162BBB" w:rsidRPr="00162BBB" w:rsidRDefault="00162BBB" w:rsidP="00AE49F0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氟苯尼考是一种新型兽医专用的广谱抗菌药，是氯霉素的替代品，其在目前的兽药市场中占有及其重要的位置。但是，氟苯尼考的一个缺点是它的水容性很差，几乎不溶于水，影响其药效的发挥以及给药的方便性。目前国产氟苯尼考产品几乎是</w:t>
      </w:r>
      <w:proofErr w:type="gramStart"/>
      <w:r w:rsidRPr="00162BBB">
        <w:rPr>
          <w:rFonts w:asciiTheme="minorEastAsia" w:hAnsiTheme="minorEastAsia" w:hint="eastAsia"/>
          <w:sz w:val="28"/>
          <w:szCs w:val="32"/>
        </w:rPr>
        <w:t>物理助溶的</w:t>
      </w:r>
      <w:proofErr w:type="gramEnd"/>
      <w:r w:rsidRPr="00162BBB">
        <w:rPr>
          <w:rFonts w:asciiTheme="minorEastAsia" w:hAnsiTheme="minorEastAsia" w:hint="eastAsia"/>
          <w:sz w:val="28"/>
          <w:szCs w:val="32"/>
        </w:rPr>
        <w:t>，其溶解度非常低。现在没有成熟的、水溶性好的国产氟苯尼考产品。</w:t>
      </w:r>
    </w:p>
    <w:p w:rsidR="00162BBB" w:rsidRPr="00162BBB" w:rsidRDefault="00162BBB" w:rsidP="00162BBB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本项目提供一种新型高水溶性氟苯尼考前药，该药品在动物体内代谢为氟苯尼考，是一种创新的兽药新品种，属于生物与新医药技术领域。溶解度约为</w:t>
      </w:r>
      <w:r w:rsidR="00585F11">
        <w:rPr>
          <w:rFonts w:asciiTheme="minorEastAsia" w:hAnsiTheme="minorEastAsia" w:hint="eastAsia"/>
          <w:sz w:val="28"/>
          <w:szCs w:val="32"/>
        </w:rPr>
        <w:t xml:space="preserve">56,600 </w:t>
      </w:r>
      <w:r w:rsidRPr="00162BBB">
        <w:rPr>
          <w:rFonts w:asciiTheme="minorEastAsia" w:hAnsiTheme="minorEastAsia" w:hint="eastAsia"/>
          <w:sz w:val="28"/>
          <w:szCs w:val="32"/>
        </w:rPr>
        <w:t>ppm，比目前采用物理助溶法溶解的氟苯尼考1,200 ppm的溶解度，高了约46倍。这样极大程度地发挥氟苯尼考药效、提高给药的方便性，是国内氟苯尼考的更新换代产品。</w:t>
      </w:r>
    </w:p>
    <w:p w:rsidR="00DB382C" w:rsidRPr="00162BBB" w:rsidRDefault="00162BBB" w:rsidP="00162BBB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保守预计这是一个数十</w:t>
      </w:r>
      <w:r w:rsidR="00AE49F0">
        <w:rPr>
          <w:rFonts w:asciiTheme="minorEastAsia" w:hAnsiTheme="minorEastAsia" w:hint="eastAsia"/>
          <w:sz w:val="28"/>
          <w:szCs w:val="32"/>
        </w:rPr>
        <w:t>亿元的市场。该氟苯尼考前药合成路线简洁，转化率高，适合企业生产，</w:t>
      </w:r>
      <w:r w:rsidRPr="00162BBB">
        <w:rPr>
          <w:rFonts w:asciiTheme="minorEastAsia" w:hAnsiTheme="minorEastAsia" w:hint="eastAsia"/>
          <w:sz w:val="28"/>
          <w:szCs w:val="32"/>
        </w:rPr>
        <w:t>具有很好的产业化前景，目前在小试阶段，拟与企业进行产业化合作。</w:t>
      </w:r>
    </w:p>
    <w:p w:rsidR="00DB382C" w:rsidRPr="00162BBB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转让底价（万元）：</w:t>
      </w:r>
      <w:r w:rsidR="00162BBB" w:rsidRPr="00162BBB">
        <w:rPr>
          <w:rFonts w:asciiTheme="minorEastAsia" w:hAnsiTheme="minorEastAsia" w:hint="eastAsia"/>
          <w:sz w:val="28"/>
          <w:szCs w:val="32"/>
        </w:rPr>
        <w:t>300</w:t>
      </w:r>
    </w:p>
    <w:p w:rsidR="00AE49F0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DB382C" w:rsidRPr="00162BBB" w:rsidRDefault="00EA2179" w:rsidP="00BF4B55">
      <w:pPr>
        <w:jc w:val="center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noProof/>
          <w:sz w:val="28"/>
          <w:szCs w:val="32"/>
        </w:rPr>
        <w:drawing>
          <wp:inline distT="0" distB="0" distL="0" distR="0" wp14:anchorId="282D18BC" wp14:editId="651AAA21">
            <wp:extent cx="1500996" cy="1597588"/>
            <wp:effectExtent l="0" t="0" r="444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901" cy="1599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42F10" w:rsidRPr="00162BBB">
        <w:rPr>
          <w:rFonts w:asciiTheme="minorEastAsia" w:hAnsiTheme="minorEastAsia"/>
          <w:sz w:val="28"/>
          <w:szCs w:val="32"/>
        </w:rPr>
        <w:t xml:space="preserve"> </w:t>
      </w:r>
      <w:bookmarkStart w:id="0" w:name="_GoBack"/>
      <w:bookmarkEnd w:id="0"/>
    </w:p>
    <w:p w:rsidR="00DB382C" w:rsidRPr="00162BBB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/>
          <w:sz w:val="28"/>
          <w:szCs w:val="32"/>
        </w:rPr>
        <w:lastRenderedPageBreak/>
        <w:t>交易机构：安徽联合技术产权交易所；</w:t>
      </w:r>
    </w:p>
    <w:p w:rsidR="00DB382C" w:rsidRPr="00162BBB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62BBB" w:rsidRDefault="00DB382C">
      <w:pPr>
        <w:rPr>
          <w:rFonts w:asciiTheme="minorEastAsia" w:hAnsiTheme="minorEastAsia"/>
          <w:sz w:val="28"/>
          <w:szCs w:val="32"/>
        </w:rPr>
      </w:pPr>
      <w:r w:rsidRPr="00162BBB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 w:rsidRPr="00162BBB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62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E7F" w:rsidRDefault="00DF1E7F" w:rsidP="00FF5C24">
      <w:r>
        <w:separator/>
      </w:r>
    </w:p>
  </w:endnote>
  <w:endnote w:type="continuationSeparator" w:id="0">
    <w:p w:rsidR="00DF1E7F" w:rsidRDefault="00DF1E7F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E7F" w:rsidRDefault="00DF1E7F" w:rsidP="00FF5C24">
      <w:r>
        <w:separator/>
      </w:r>
    </w:p>
  </w:footnote>
  <w:footnote w:type="continuationSeparator" w:id="0">
    <w:p w:rsidR="00DF1E7F" w:rsidRDefault="00DF1E7F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62BBB"/>
    <w:rsid w:val="001A4356"/>
    <w:rsid w:val="002F06A6"/>
    <w:rsid w:val="00323287"/>
    <w:rsid w:val="00484A9C"/>
    <w:rsid w:val="004C22E0"/>
    <w:rsid w:val="00585F11"/>
    <w:rsid w:val="006556BC"/>
    <w:rsid w:val="008D5868"/>
    <w:rsid w:val="008E49FF"/>
    <w:rsid w:val="00AE49F0"/>
    <w:rsid w:val="00B620E6"/>
    <w:rsid w:val="00BF4B55"/>
    <w:rsid w:val="00C245BB"/>
    <w:rsid w:val="00C42F10"/>
    <w:rsid w:val="00DB382C"/>
    <w:rsid w:val="00DF1E7F"/>
    <w:rsid w:val="00EA2179"/>
    <w:rsid w:val="00EF1403"/>
    <w:rsid w:val="00F01EC5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2B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2B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2B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2B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431</Characters>
  <Application>Microsoft Office Word</Application>
  <DocSecurity>0</DocSecurity>
  <Lines>3</Lines>
  <Paragraphs>1</Paragraphs>
  <ScaleCrop>false</ScaleCrop>
  <Company>Lenovo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8</cp:revision>
  <dcterms:created xsi:type="dcterms:W3CDTF">2021-04-02T05:49:00Z</dcterms:created>
  <dcterms:modified xsi:type="dcterms:W3CDTF">2021-04-07T02:36:00Z</dcterms:modified>
</cp:coreProperties>
</file>