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7A" w:rsidRPr="00EB157A" w:rsidRDefault="00FF5C24">
      <w:pPr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/>
          <w:sz w:val="28"/>
          <w:szCs w:val="32"/>
        </w:rPr>
        <w:t>成</w:t>
      </w:r>
      <w:r w:rsidR="00DB382C" w:rsidRPr="001A4356">
        <w:rPr>
          <w:rFonts w:asciiTheme="minorEastAsia" w:hAnsiTheme="minorEastAsia"/>
          <w:sz w:val="28"/>
          <w:szCs w:val="32"/>
        </w:rPr>
        <w:t>果名称：</w:t>
      </w:r>
      <w:r w:rsidR="00EB157A" w:rsidRPr="00EB157A">
        <w:rPr>
          <w:rFonts w:asciiTheme="minorEastAsia" w:hAnsiTheme="minorEastAsia" w:hint="eastAsia"/>
          <w:sz w:val="28"/>
          <w:szCs w:val="32"/>
        </w:rPr>
        <w:t>氮肥高效水稻新品种“中禾优3号”</w:t>
      </w:r>
    </w:p>
    <w:p w:rsidR="00EB157A" w:rsidRPr="00EB157A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委托方名称：</w:t>
      </w:r>
      <w:r w:rsidR="00EB157A" w:rsidRPr="00EB157A">
        <w:rPr>
          <w:rFonts w:asciiTheme="minorEastAsia" w:hAnsiTheme="minorEastAsia" w:hint="eastAsia"/>
          <w:sz w:val="28"/>
          <w:szCs w:val="32"/>
        </w:rPr>
        <w:t>中国科学院合肥物质科学研究院</w:t>
      </w:r>
    </w:p>
    <w:p w:rsidR="00DB382C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项目简介：</w:t>
      </w:r>
    </w:p>
    <w:p w:rsidR="00EB157A" w:rsidRDefault="00EB157A" w:rsidP="00EB157A">
      <w:pPr>
        <w:ind w:firstLineChars="200" w:firstLine="560"/>
        <w:rPr>
          <w:rFonts w:asciiTheme="minorEastAsia" w:hAnsiTheme="minorEastAsia"/>
          <w:sz w:val="28"/>
          <w:szCs w:val="32"/>
        </w:rPr>
      </w:pPr>
      <w:r w:rsidRPr="00EB157A">
        <w:rPr>
          <w:rFonts w:asciiTheme="minorEastAsia" w:hAnsiTheme="minorEastAsia" w:hint="eastAsia"/>
          <w:sz w:val="28"/>
          <w:szCs w:val="32"/>
        </w:rPr>
        <w:t>氮肥高效利用是目前农作物育种最重要攻关方向之一。利用分子设计育种，联合中科院遗传所、嘉兴农科院将高产、氮高效以及抗倒等基因聚合在一起，培育出国审水稻新品种“中禾优3号”（</w:t>
      </w:r>
      <w:proofErr w:type="gramStart"/>
      <w:r w:rsidRPr="00EB157A">
        <w:rPr>
          <w:rFonts w:asciiTheme="minorEastAsia" w:hAnsiTheme="minorEastAsia" w:hint="eastAsia"/>
          <w:sz w:val="28"/>
          <w:szCs w:val="32"/>
        </w:rPr>
        <w:t>国审稻</w:t>
      </w:r>
      <w:proofErr w:type="gramEnd"/>
      <w:r w:rsidRPr="00EB157A">
        <w:rPr>
          <w:rFonts w:asciiTheme="minorEastAsia" w:hAnsiTheme="minorEastAsia" w:hint="eastAsia"/>
          <w:sz w:val="28"/>
          <w:szCs w:val="32"/>
        </w:rPr>
        <w:t>20200285），抗倒性极好，在同等肥力水平下，比一般品种增产20%以上，大面积可实现亩产850公斤以上；减肥15%基本不影响产量。制种产量亩产在150公斤左右。</w:t>
      </w:r>
    </w:p>
    <w:p w:rsidR="00EB157A" w:rsidRDefault="00EB157A" w:rsidP="00EB157A">
      <w:pPr>
        <w:ind w:firstLineChars="200" w:firstLine="560"/>
        <w:rPr>
          <w:rFonts w:asciiTheme="minorEastAsia" w:hAnsiTheme="minorEastAsia"/>
          <w:sz w:val="28"/>
          <w:szCs w:val="32"/>
        </w:rPr>
      </w:pPr>
      <w:r w:rsidRPr="00EB157A">
        <w:rPr>
          <w:rFonts w:asciiTheme="minorEastAsia" w:hAnsiTheme="minorEastAsia" w:hint="eastAsia"/>
          <w:sz w:val="28"/>
          <w:szCs w:val="32"/>
        </w:rPr>
        <w:t>“中禾优3号”产权清晰，适应范围广，市场应用潜力大。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转让底价（万元）：</w:t>
      </w:r>
      <w:r w:rsidR="00EB157A">
        <w:rPr>
          <w:rFonts w:asciiTheme="minorEastAsia" w:hAnsiTheme="minorEastAsia" w:hint="eastAsia"/>
          <w:sz w:val="28"/>
          <w:szCs w:val="32"/>
        </w:rPr>
        <w:t>300</w:t>
      </w:r>
    </w:p>
    <w:p w:rsidR="00DB382C" w:rsidRDefault="00EB157A">
      <w:pPr>
        <w:rPr>
          <w:rFonts w:asciiTheme="minorEastAsia" w:hAnsiTheme="minorEastAsia"/>
          <w:sz w:val="28"/>
          <w:szCs w:val="32"/>
        </w:rPr>
      </w:pPr>
      <w:r>
        <w:rPr>
          <w:rFonts w:ascii="仿宋_GB2312" w:eastAsia="仿宋_GB2312" w:hint="eastAsia"/>
          <w:noProof/>
          <w:sz w:val="24"/>
        </w:rPr>
        <w:drawing>
          <wp:anchor distT="0" distB="0" distL="114300" distR="114300" simplePos="0" relativeHeight="251659264" behindDoc="0" locked="0" layoutInCell="1" allowOverlap="1" wp14:anchorId="67F3F799" wp14:editId="156EA26B">
            <wp:simplePos x="0" y="0"/>
            <wp:positionH relativeFrom="column">
              <wp:posOffset>1440180</wp:posOffset>
            </wp:positionH>
            <wp:positionV relativeFrom="paragraph">
              <wp:posOffset>321310</wp:posOffset>
            </wp:positionV>
            <wp:extent cx="2867660" cy="2034540"/>
            <wp:effectExtent l="0" t="0" r="8890" b="3810"/>
            <wp:wrapNone/>
            <wp:docPr id="2" name="图片 2" descr="871bbdddb569b5f6ae41f5ba67fb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71bbdddb569b5f6ae41f5ba67fb275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 b="5664"/>
                    <a:stretch>
                      <a:fillRect/>
                    </a:stretch>
                  </pic:blipFill>
                  <pic:spPr>
                    <a:xfrm>
                      <a:off x="0" y="0"/>
                      <a:ext cx="2867660" cy="2034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382C" w:rsidRPr="001A4356">
        <w:rPr>
          <w:rFonts w:asciiTheme="minorEastAsia" w:hAnsiTheme="minorEastAsia" w:hint="eastAsia"/>
          <w:sz w:val="28"/>
          <w:szCs w:val="32"/>
        </w:rPr>
        <w:t>项目图片：（如有）</w:t>
      </w:r>
    </w:p>
    <w:p w:rsidR="00EB157A" w:rsidRPr="001A4356" w:rsidRDefault="00EB157A">
      <w:pPr>
        <w:rPr>
          <w:rFonts w:asciiTheme="minorEastAsia" w:hAnsiTheme="minorEastAsia"/>
          <w:sz w:val="28"/>
          <w:szCs w:val="32"/>
        </w:rPr>
      </w:pPr>
    </w:p>
    <w:p w:rsidR="00EB157A" w:rsidRDefault="00EB157A">
      <w:pPr>
        <w:rPr>
          <w:rFonts w:asciiTheme="minorEastAsia" w:hAnsiTheme="minorEastAsia"/>
          <w:sz w:val="28"/>
          <w:szCs w:val="32"/>
        </w:rPr>
      </w:pPr>
    </w:p>
    <w:p w:rsidR="00EB157A" w:rsidRDefault="00EB157A">
      <w:pPr>
        <w:rPr>
          <w:rFonts w:asciiTheme="minorEastAsia" w:hAnsiTheme="minorEastAsia"/>
          <w:sz w:val="28"/>
          <w:szCs w:val="32"/>
        </w:rPr>
      </w:pPr>
    </w:p>
    <w:p w:rsidR="00EB157A" w:rsidRDefault="00EB157A">
      <w:pPr>
        <w:rPr>
          <w:rFonts w:asciiTheme="minorEastAsia" w:hAnsiTheme="minorEastAsia"/>
          <w:sz w:val="28"/>
          <w:szCs w:val="32"/>
        </w:rPr>
      </w:pPr>
    </w:p>
    <w:p w:rsidR="00EB157A" w:rsidRDefault="00EB157A">
      <w:pPr>
        <w:rPr>
          <w:rFonts w:asciiTheme="minorEastAsia" w:hAnsiTheme="minorEastAsia"/>
          <w:sz w:val="28"/>
          <w:szCs w:val="32"/>
        </w:rPr>
      </w:pPr>
    </w:p>
    <w:p w:rsidR="00EB157A" w:rsidRPr="00EE0B18" w:rsidRDefault="00EB157A">
      <w:pPr>
        <w:rPr>
          <w:rFonts w:asciiTheme="minorEastAsia" w:hAnsiTheme="minorEastAsia"/>
          <w:sz w:val="28"/>
          <w:szCs w:val="32"/>
        </w:rPr>
      </w:pPr>
      <w:bookmarkStart w:id="0" w:name="_GoBack"/>
      <w:bookmarkEnd w:id="0"/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/>
          <w:sz w:val="28"/>
          <w:szCs w:val="32"/>
        </w:rPr>
        <w:t>交易机构：安徽联合技术产权交易所；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交易机构联系人：沈工  管工  0551-65909080 65909081；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地址：安徽创新馆3号馆1楼</w:t>
      </w:r>
      <w:r w:rsidR="00F53C47">
        <w:rPr>
          <w:rFonts w:asciiTheme="minorEastAsia" w:hAnsiTheme="minorEastAsia" w:hint="eastAsia"/>
          <w:sz w:val="28"/>
          <w:szCs w:val="32"/>
        </w:rPr>
        <w:t>。</w:t>
      </w:r>
    </w:p>
    <w:sectPr w:rsidR="00DB382C" w:rsidRPr="001A4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4D4" w:rsidRDefault="000644D4" w:rsidP="00FF5C24">
      <w:r>
        <w:separator/>
      </w:r>
    </w:p>
  </w:endnote>
  <w:endnote w:type="continuationSeparator" w:id="0">
    <w:p w:rsidR="000644D4" w:rsidRDefault="000644D4" w:rsidP="00FF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4D4" w:rsidRDefault="000644D4" w:rsidP="00FF5C24">
      <w:r>
        <w:separator/>
      </w:r>
    </w:p>
  </w:footnote>
  <w:footnote w:type="continuationSeparator" w:id="0">
    <w:p w:rsidR="000644D4" w:rsidRDefault="000644D4" w:rsidP="00FF5C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403"/>
    <w:rsid w:val="00012062"/>
    <w:rsid w:val="000644D4"/>
    <w:rsid w:val="001A4356"/>
    <w:rsid w:val="0023252A"/>
    <w:rsid w:val="002F06A6"/>
    <w:rsid w:val="00484A9C"/>
    <w:rsid w:val="004C22E0"/>
    <w:rsid w:val="006B2B4D"/>
    <w:rsid w:val="009D36C1"/>
    <w:rsid w:val="00DB382C"/>
    <w:rsid w:val="00EB157A"/>
    <w:rsid w:val="00EE0B18"/>
    <w:rsid w:val="00EF1403"/>
    <w:rsid w:val="00F53C47"/>
    <w:rsid w:val="00FF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>Lenovo</Company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2</cp:revision>
  <dcterms:created xsi:type="dcterms:W3CDTF">2021-04-15T02:01:00Z</dcterms:created>
  <dcterms:modified xsi:type="dcterms:W3CDTF">2021-04-15T02:01:00Z</dcterms:modified>
</cp:coreProperties>
</file>