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523A76" w:rsidRPr="00523A76">
        <w:rPr>
          <w:rFonts w:asciiTheme="minorEastAsia" w:hAnsiTheme="minorEastAsia" w:hint="eastAsia"/>
          <w:sz w:val="28"/>
          <w:szCs w:val="32"/>
        </w:rPr>
        <w:t>酶法高效制备红景天苷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523A76" w:rsidRPr="00523A76">
        <w:rPr>
          <w:rFonts w:asciiTheme="minorEastAsia" w:hAnsiTheme="minorEastAsia" w:hint="eastAsia"/>
          <w:sz w:val="28"/>
          <w:szCs w:val="32"/>
        </w:rPr>
        <w:t>安徽工程大学</w:t>
      </w:r>
    </w:p>
    <w:p w:rsidR="006E26B4" w:rsidRDefault="00DB382C" w:rsidP="00523A76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523A76" w:rsidRPr="00523A76" w:rsidRDefault="00523A76" w:rsidP="00B6568A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23A76">
        <w:rPr>
          <w:rFonts w:asciiTheme="minorEastAsia" w:hAnsiTheme="minorEastAsia" w:hint="eastAsia"/>
          <w:sz w:val="28"/>
          <w:szCs w:val="32"/>
        </w:rPr>
        <w:t>红景天苷</w:t>
      </w:r>
      <w:r w:rsidR="00EC7E65">
        <w:rPr>
          <w:rFonts w:asciiTheme="minorEastAsia" w:hAnsiTheme="minorEastAsia" w:hint="eastAsia"/>
          <w:sz w:val="28"/>
          <w:szCs w:val="32"/>
        </w:rPr>
        <w:t>，</w:t>
      </w:r>
      <w:r w:rsidRPr="00523A76">
        <w:rPr>
          <w:rFonts w:asciiTheme="minorEastAsia" w:hAnsiTheme="minorEastAsia" w:hint="eastAsia"/>
          <w:sz w:val="28"/>
          <w:szCs w:val="32"/>
        </w:rPr>
        <w:t>是珍贵的天然植物药材红景天中的主要成分，目前</w:t>
      </w:r>
      <w:r w:rsidR="00EC7E65">
        <w:rPr>
          <w:rFonts w:asciiTheme="minorEastAsia" w:hAnsiTheme="minorEastAsia" w:hint="eastAsia"/>
          <w:sz w:val="28"/>
          <w:szCs w:val="32"/>
        </w:rPr>
        <w:t>越来越广泛</w:t>
      </w:r>
      <w:r w:rsidRPr="00523A76">
        <w:rPr>
          <w:rFonts w:asciiTheme="minorEastAsia" w:hAnsiTheme="minorEastAsia" w:hint="eastAsia"/>
          <w:sz w:val="28"/>
          <w:szCs w:val="32"/>
        </w:rPr>
        <w:t>的应用在药品、化妆品及功能性食品中，具有广阔的市场前景，然而多年来的大规模挖掘</w:t>
      </w:r>
      <w:r w:rsidR="00EC7E65">
        <w:rPr>
          <w:rFonts w:asciiTheme="minorEastAsia" w:hAnsiTheme="minorEastAsia" w:hint="eastAsia"/>
          <w:sz w:val="28"/>
          <w:szCs w:val="32"/>
        </w:rPr>
        <w:t>，</w:t>
      </w:r>
      <w:r w:rsidRPr="00523A76">
        <w:rPr>
          <w:rFonts w:asciiTheme="minorEastAsia" w:hAnsiTheme="minorEastAsia" w:hint="eastAsia"/>
          <w:sz w:val="28"/>
          <w:szCs w:val="32"/>
        </w:rPr>
        <w:t>造成</w:t>
      </w:r>
      <w:r w:rsidR="00EC7E65">
        <w:rPr>
          <w:rFonts w:asciiTheme="minorEastAsia" w:hAnsiTheme="minorEastAsia" w:hint="eastAsia"/>
          <w:sz w:val="28"/>
          <w:szCs w:val="32"/>
        </w:rPr>
        <w:t>其生长</w:t>
      </w:r>
      <w:r w:rsidRPr="00523A76">
        <w:rPr>
          <w:rFonts w:asciiTheme="minorEastAsia" w:hAnsiTheme="minorEastAsia" w:hint="eastAsia"/>
          <w:sz w:val="28"/>
          <w:szCs w:val="32"/>
        </w:rPr>
        <w:t>环境的破坏</w:t>
      </w:r>
      <w:r w:rsidR="00EC7E65">
        <w:rPr>
          <w:rFonts w:asciiTheme="minorEastAsia" w:hAnsiTheme="minorEastAsia" w:hint="eastAsia"/>
          <w:sz w:val="28"/>
          <w:szCs w:val="32"/>
        </w:rPr>
        <w:t>，导致其</w:t>
      </w:r>
      <w:r w:rsidRPr="00523A76">
        <w:rPr>
          <w:rFonts w:asciiTheme="minorEastAsia" w:hAnsiTheme="minorEastAsia" w:hint="eastAsia"/>
          <w:sz w:val="28"/>
          <w:szCs w:val="32"/>
        </w:rPr>
        <w:t>资源短缺。</w:t>
      </w:r>
    </w:p>
    <w:p w:rsidR="00523A76" w:rsidRPr="00523A76" w:rsidRDefault="00523A76" w:rsidP="00B6568A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23A76">
        <w:rPr>
          <w:rFonts w:asciiTheme="minorEastAsia" w:hAnsiTheme="minorEastAsia" w:hint="eastAsia"/>
          <w:sz w:val="28"/>
          <w:szCs w:val="32"/>
        </w:rPr>
        <w:t>本项目采用组合固定化β-葡萄糖苷酶合成红景天苷，克服了现有酶法合成中酶的稳定性差，合成效率低的不足；</w:t>
      </w:r>
      <w:r w:rsidR="00EC7E65">
        <w:rPr>
          <w:rFonts w:asciiTheme="minorEastAsia" w:hAnsiTheme="minorEastAsia" w:hint="eastAsia"/>
          <w:sz w:val="28"/>
          <w:szCs w:val="32"/>
        </w:rPr>
        <w:t>并</w:t>
      </w:r>
      <w:r w:rsidRPr="00523A76">
        <w:rPr>
          <w:rFonts w:asciiTheme="minorEastAsia" w:hAnsiTheme="minorEastAsia" w:hint="eastAsia"/>
          <w:sz w:val="28"/>
          <w:szCs w:val="32"/>
        </w:rPr>
        <w:t>开发了适合本项目的分离工艺，实现了高纯度红景天苷的高效制备。</w:t>
      </w:r>
    </w:p>
    <w:p w:rsidR="00DB382C" w:rsidRPr="001A4356" w:rsidRDefault="00523A76" w:rsidP="00B6568A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23A76">
        <w:rPr>
          <w:rFonts w:asciiTheme="minorEastAsia" w:hAnsiTheme="minorEastAsia" w:hint="eastAsia"/>
          <w:sz w:val="28"/>
          <w:szCs w:val="32"/>
        </w:rPr>
        <w:t>目前，红景天苷（纯度≥98%）的市场销售价约为300元/克，并且预期随着下游行业的发展，全球红景天苷需求量还将快速增长。</w:t>
      </w:r>
      <w:r w:rsidR="00EC7E65">
        <w:rPr>
          <w:rFonts w:asciiTheme="minorEastAsia" w:hAnsiTheme="minorEastAsia" w:hint="eastAsia"/>
          <w:sz w:val="28"/>
          <w:szCs w:val="32"/>
        </w:rPr>
        <w:t>（4）</w:t>
      </w:r>
      <w:r w:rsidRPr="00523A76">
        <w:rPr>
          <w:rFonts w:asciiTheme="minorEastAsia" w:hAnsiTheme="minorEastAsia" w:hint="eastAsia"/>
          <w:sz w:val="28"/>
          <w:szCs w:val="32"/>
        </w:rPr>
        <w:t>本项目投资小，利润空间大，生产过程简单，无环保压力，易于实现产业化</w:t>
      </w:r>
      <w:r w:rsidR="00EC7E65">
        <w:rPr>
          <w:rFonts w:asciiTheme="minorEastAsia" w:hAnsiTheme="minorEastAsia" w:hint="eastAsia"/>
          <w:sz w:val="28"/>
          <w:szCs w:val="32"/>
        </w:rPr>
        <w:t>，</w:t>
      </w:r>
      <w:r w:rsidRPr="00523A76">
        <w:rPr>
          <w:rFonts w:asciiTheme="minorEastAsia" w:hAnsiTheme="minorEastAsia" w:hint="eastAsia"/>
          <w:sz w:val="28"/>
          <w:szCs w:val="32"/>
        </w:rPr>
        <w:t>相关的化工及生物化工企业都具备此生产的条件。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523A76" w:rsidRPr="00523A76">
        <w:rPr>
          <w:rFonts w:asciiTheme="minorEastAsia" w:hAnsiTheme="minorEastAsia"/>
          <w:sz w:val="28"/>
          <w:szCs w:val="32"/>
        </w:rPr>
        <w:t>100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3D3AB2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352" w:rsidRDefault="00AF4352" w:rsidP="00FF5C24">
      <w:r>
        <w:separator/>
      </w:r>
    </w:p>
  </w:endnote>
  <w:endnote w:type="continuationSeparator" w:id="0">
    <w:p w:rsidR="00AF4352" w:rsidRDefault="00AF4352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352" w:rsidRDefault="00AF4352" w:rsidP="00FF5C24">
      <w:r>
        <w:separator/>
      </w:r>
    </w:p>
  </w:footnote>
  <w:footnote w:type="continuationSeparator" w:id="0">
    <w:p w:rsidR="00AF4352" w:rsidRDefault="00AF4352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52D52"/>
    <w:rsid w:val="001A4356"/>
    <w:rsid w:val="002F06A6"/>
    <w:rsid w:val="003D3AB2"/>
    <w:rsid w:val="00481F9E"/>
    <w:rsid w:val="00484A9C"/>
    <w:rsid w:val="004C22E0"/>
    <w:rsid w:val="00523A76"/>
    <w:rsid w:val="006840C4"/>
    <w:rsid w:val="006E26B4"/>
    <w:rsid w:val="009624F9"/>
    <w:rsid w:val="00AF4352"/>
    <w:rsid w:val="00B6568A"/>
    <w:rsid w:val="00BB61D5"/>
    <w:rsid w:val="00C74E97"/>
    <w:rsid w:val="00DB382C"/>
    <w:rsid w:val="00EC7E65"/>
    <w:rsid w:val="00ED017B"/>
    <w:rsid w:val="00EF1403"/>
    <w:rsid w:val="00F53C47"/>
    <w:rsid w:val="00FB49BA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AAA06D-A26C-44E8-8E24-65C920FE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15</cp:revision>
  <dcterms:created xsi:type="dcterms:W3CDTF">2021-04-02T03:28:00Z</dcterms:created>
  <dcterms:modified xsi:type="dcterms:W3CDTF">2021-04-07T02:26:00Z</dcterms:modified>
</cp:coreProperties>
</file>